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1" w:rsidRPr="00A81601" w:rsidRDefault="00A81601" w:rsidP="00A81601">
      <w:pPr>
        <w:rPr>
          <w:rFonts w:ascii="Calibri" w:eastAsia="Calibri" w:hAnsi="Calibri" w:cs="Calibri"/>
          <w:sz w:val="22"/>
          <w:szCs w:val="22"/>
          <w:lang w:eastAsia="en-US"/>
        </w:rPr>
      </w:pPr>
    </w:p>
    <w:tbl>
      <w:tblPr>
        <w:tblW w:w="19844" w:type="dxa"/>
        <w:tblInd w:w="55" w:type="dxa"/>
        <w:tblLayout w:type="fixed"/>
        <w:tblCellMar>
          <w:top w:w="55" w:type="dxa"/>
          <w:left w:w="55" w:type="dxa"/>
          <w:bottom w:w="55" w:type="dxa"/>
          <w:right w:w="55" w:type="dxa"/>
        </w:tblCellMar>
        <w:tblLook w:val="0000" w:firstRow="0" w:lastRow="0" w:firstColumn="0" w:lastColumn="0" w:noHBand="0" w:noVBand="0"/>
      </w:tblPr>
      <w:tblGrid>
        <w:gridCol w:w="9922"/>
        <w:gridCol w:w="9922"/>
      </w:tblGrid>
      <w:tr w:rsidR="00A81601" w:rsidRPr="00A81601" w:rsidTr="00FF1506">
        <w:tc>
          <w:tcPr>
            <w:tcW w:w="9922" w:type="dxa"/>
          </w:tcPr>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РОССИЙСКАЯ ФЕДЕРАЦИЯ</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КУРГАНСКАЯ ОБЛАСТЬ</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r w:rsidRPr="00A81601">
              <w:rPr>
                <w:rFonts w:ascii="Times New Roman" w:eastAsia="Calibri" w:hAnsi="Times New Roman" w:cs="Times New Roman"/>
                <w:b/>
                <w:color w:val="000000"/>
                <w:sz w:val="28"/>
                <w:szCs w:val="28"/>
                <w:lang w:eastAsia="en-US"/>
              </w:rPr>
              <w:t>АДМИНИСТРАЦИЯ КЕТОВСКОГО РАЙОНА</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p>
          <w:p w:rsidR="00A81601" w:rsidRPr="00A81601" w:rsidRDefault="00A81601" w:rsidP="00A81601">
            <w:pPr>
              <w:widowControl/>
              <w:autoSpaceDE/>
              <w:autoSpaceDN/>
              <w:adjustRightInd/>
              <w:jc w:val="center"/>
              <w:rPr>
                <w:rFonts w:ascii="Times New Roman" w:eastAsia="Calibri" w:hAnsi="Times New Roman" w:cs="Times New Roman"/>
                <w:b/>
                <w:color w:val="000000"/>
                <w:sz w:val="32"/>
                <w:szCs w:val="32"/>
                <w:lang w:eastAsia="en-US"/>
              </w:rPr>
            </w:pPr>
            <w:r w:rsidRPr="00A81601">
              <w:rPr>
                <w:rFonts w:ascii="Times New Roman" w:eastAsia="Calibri" w:hAnsi="Times New Roman" w:cs="Times New Roman"/>
                <w:b/>
                <w:color w:val="000000"/>
                <w:sz w:val="32"/>
                <w:szCs w:val="32"/>
                <w:lang w:eastAsia="en-US"/>
              </w:rPr>
              <w:t>ПОСТАНОВЛЕНИЕ</w:t>
            </w:r>
          </w:p>
        </w:tc>
        <w:tc>
          <w:tcPr>
            <w:tcW w:w="9922" w:type="dxa"/>
          </w:tcPr>
          <w:p w:rsidR="00A81601" w:rsidRPr="00A81601" w:rsidRDefault="00A81601" w:rsidP="00A81601">
            <w:pPr>
              <w:keepNext/>
              <w:widowControl/>
              <w:tabs>
                <w:tab w:val="left" w:pos="0"/>
              </w:tabs>
              <w:suppressAutoHyphens/>
              <w:autoSpaceDE/>
              <w:autoSpaceDN/>
              <w:adjustRightInd/>
              <w:spacing w:line="100" w:lineRule="atLeast"/>
              <w:jc w:val="center"/>
              <w:outlineLvl w:val="2"/>
              <w:rPr>
                <w:rFonts w:cs="Times New Roman"/>
                <w:b/>
                <w:sz w:val="36"/>
                <w:lang w:val="en-US" w:eastAsia="ar-SA"/>
              </w:rPr>
            </w:pPr>
          </w:p>
        </w:tc>
      </w:tr>
      <w:tr w:rsidR="00A81601" w:rsidRPr="00A81601" w:rsidTr="00FF1506">
        <w:trPr>
          <w:gridAfter w:val="1"/>
          <w:wAfter w:w="9922" w:type="dxa"/>
        </w:trPr>
        <w:tc>
          <w:tcPr>
            <w:tcW w:w="9922" w:type="dxa"/>
          </w:tcPr>
          <w:p w:rsidR="00A81601" w:rsidRPr="00A81601" w:rsidRDefault="00A81601" w:rsidP="00A81601">
            <w:pPr>
              <w:widowControl/>
              <w:autoSpaceDE/>
              <w:autoSpaceDN/>
              <w:adjustRightInd/>
              <w:jc w:val="center"/>
              <w:rPr>
                <w:rFonts w:ascii="Calibri" w:eastAsia="Calibri" w:hAnsi="Calibri" w:cs="Times New Roman"/>
                <w:b/>
                <w:sz w:val="32"/>
                <w:szCs w:val="32"/>
                <w:lang w:eastAsia="en-US"/>
              </w:rPr>
            </w:pPr>
          </w:p>
        </w:tc>
      </w:tr>
      <w:tr w:rsidR="00A81601" w:rsidRPr="00A81601" w:rsidTr="00FF1506">
        <w:trPr>
          <w:gridAfter w:val="1"/>
          <w:wAfter w:w="9922" w:type="dxa"/>
        </w:trPr>
        <w:tc>
          <w:tcPr>
            <w:tcW w:w="9922" w:type="dxa"/>
          </w:tcPr>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p>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proofErr w:type="gramStart"/>
            <w:r w:rsidRPr="00A81601">
              <w:rPr>
                <w:rFonts w:ascii="Times New Roman" w:hAnsi="Times New Roman" w:cs="Times New Roman"/>
                <w:color w:val="000000"/>
                <w:sz w:val="24"/>
                <w:szCs w:val="24"/>
                <w:lang w:eastAsia="ar-SA"/>
              </w:rPr>
              <w:t>от</w:t>
            </w:r>
            <w:proofErr w:type="gramEnd"/>
            <w:r w:rsidRPr="00A81601">
              <w:rPr>
                <w:rFonts w:ascii="Times New Roman" w:hAnsi="Times New Roman" w:cs="Times New Roman"/>
                <w:color w:val="000000"/>
                <w:sz w:val="24"/>
                <w:szCs w:val="24"/>
                <w:lang w:eastAsia="ar-SA"/>
              </w:rPr>
              <w:t xml:space="preserve"> </w:t>
            </w:r>
            <w:r w:rsidR="00272373">
              <w:rPr>
                <w:rFonts w:ascii="Times New Roman" w:hAnsi="Times New Roman" w:cs="Times New Roman"/>
                <w:color w:val="000000"/>
                <w:sz w:val="24"/>
                <w:szCs w:val="24"/>
                <w:lang w:eastAsia="ar-SA"/>
              </w:rPr>
              <w:t>26 декабря 2017</w:t>
            </w:r>
            <w:r w:rsidRPr="00A81601">
              <w:rPr>
                <w:rFonts w:ascii="Times New Roman" w:hAnsi="Times New Roman" w:cs="Times New Roman"/>
                <w:color w:val="000000"/>
                <w:sz w:val="24"/>
                <w:szCs w:val="24"/>
                <w:lang w:eastAsia="ar-SA"/>
              </w:rPr>
              <w:t>г.  №</w:t>
            </w:r>
            <w:r w:rsidR="00272373">
              <w:rPr>
                <w:rFonts w:ascii="Times New Roman" w:hAnsi="Times New Roman" w:cs="Times New Roman"/>
                <w:color w:val="000000"/>
                <w:sz w:val="24"/>
                <w:szCs w:val="24"/>
                <w:lang w:eastAsia="ar-SA"/>
              </w:rPr>
              <w:t>3303</w:t>
            </w:r>
          </w:p>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с. </w:t>
            </w:r>
            <w:proofErr w:type="spellStart"/>
            <w:r w:rsidRPr="00A81601">
              <w:rPr>
                <w:rFonts w:ascii="Times New Roman" w:hAnsi="Times New Roman" w:cs="Times New Roman"/>
                <w:color w:val="000000"/>
                <w:sz w:val="24"/>
                <w:szCs w:val="24"/>
                <w:lang w:eastAsia="ar-SA"/>
              </w:rPr>
              <w:t>Кетово</w:t>
            </w:r>
            <w:proofErr w:type="spellEnd"/>
          </w:p>
        </w:tc>
      </w:tr>
    </w:tbl>
    <w:p w:rsidR="00A81601" w:rsidRPr="00A81601" w:rsidRDefault="00A81601" w:rsidP="00A81601">
      <w:pPr>
        <w:jc w:val="center"/>
        <w:outlineLvl w:val="0"/>
        <w:rPr>
          <w:rFonts w:ascii="Calibri" w:eastAsia="Calibri" w:hAnsi="Calibri" w:cs="Calibri"/>
          <w:sz w:val="22"/>
          <w:szCs w:val="22"/>
          <w:lang w:eastAsia="en-US"/>
        </w:rPr>
      </w:pPr>
    </w:p>
    <w:p w:rsidR="00A81601" w:rsidRPr="00A81601" w:rsidRDefault="00A81601" w:rsidP="00A81601">
      <w:pPr>
        <w:jc w:val="center"/>
        <w:outlineLvl w:val="0"/>
        <w:rPr>
          <w:rFonts w:ascii="Calibri" w:eastAsia="Calibri" w:hAnsi="Calibri" w:cs="Calibri"/>
          <w:b/>
          <w:bCs/>
          <w:sz w:val="22"/>
          <w:szCs w:val="22"/>
          <w:lang w:eastAsia="en-US"/>
        </w:rPr>
      </w:pPr>
      <w:bookmarkStart w:id="0" w:name="Par1"/>
      <w:bookmarkEnd w:id="0"/>
    </w:p>
    <w:p w:rsidR="00A81601" w:rsidRPr="00A81601" w:rsidRDefault="00A81601" w:rsidP="00A81601">
      <w:pPr>
        <w:widowControl/>
        <w:autoSpaceDE/>
        <w:autoSpaceDN/>
        <w:adjustRightInd/>
        <w:spacing w:after="160" w:line="259" w:lineRule="auto"/>
        <w:jc w:val="center"/>
        <w:rPr>
          <w:rFonts w:ascii="Times New Roman" w:hAnsi="Times New Roman" w:cs="Times New Roman"/>
          <w:b/>
          <w:color w:val="000000"/>
          <w:sz w:val="24"/>
          <w:szCs w:val="24"/>
          <w:lang w:eastAsia="ar-SA"/>
        </w:rPr>
      </w:pPr>
      <w:r w:rsidRPr="00A81601">
        <w:rPr>
          <w:rFonts w:ascii="Times New Roman" w:hAnsi="Times New Roman" w:cs="Times New Roman"/>
          <w:b/>
          <w:color w:val="000000"/>
          <w:sz w:val="24"/>
          <w:szCs w:val="24"/>
          <w:lang w:eastAsia="ar-SA"/>
        </w:rPr>
        <w:t xml:space="preserve"> «Об    утверждении </w:t>
      </w:r>
      <w:hyperlink r:id="rId5" w:history="1">
        <w:r w:rsidR="007B229D" w:rsidRPr="007B229D">
          <w:rPr>
            <w:rFonts w:ascii="Times New Roman" w:hAnsi="Times New Roman" w:cs="Times New Roman"/>
            <w:b/>
            <w:color w:val="000000"/>
            <w:sz w:val="24"/>
            <w:szCs w:val="24"/>
            <w:lang w:eastAsia="ar-SA"/>
          </w:rPr>
          <w:t>Порядк</w:t>
        </w:r>
      </w:hyperlink>
      <w:r w:rsidR="007B229D" w:rsidRPr="007B229D">
        <w:rPr>
          <w:rFonts w:ascii="Times New Roman" w:hAnsi="Times New Roman" w:cs="Times New Roman"/>
          <w:b/>
          <w:color w:val="000000"/>
          <w:sz w:val="24"/>
          <w:szCs w:val="24"/>
          <w:lang w:eastAsia="ar-SA"/>
        </w:rPr>
        <w:t>а осуществления Финансовым отделом Администрации Кетовского района полномочий по контролю в финансово-бюджетной сфере</w:t>
      </w:r>
      <w:r w:rsidRPr="00A81601">
        <w:rPr>
          <w:rFonts w:ascii="Times New Roman" w:hAnsi="Times New Roman" w:cs="Times New Roman"/>
          <w:b/>
          <w:color w:val="000000"/>
          <w:sz w:val="24"/>
          <w:szCs w:val="24"/>
          <w:lang w:eastAsia="ar-SA"/>
        </w:rPr>
        <w:t>»</w:t>
      </w:r>
    </w:p>
    <w:p w:rsidR="00A81601" w:rsidRPr="00A81601" w:rsidRDefault="00A81601" w:rsidP="00A81601">
      <w:pPr>
        <w:ind w:firstLine="540"/>
        <w:jc w:val="center"/>
        <w:rPr>
          <w:rFonts w:ascii="Times New Roman" w:hAnsi="Times New Roman" w:cs="Times New Roman"/>
          <w:b/>
          <w:color w:val="000000"/>
          <w:sz w:val="24"/>
          <w:szCs w:val="24"/>
          <w:lang w:eastAsia="ar-SA"/>
        </w:rPr>
      </w:pPr>
    </w:p>
    <w:p w:rsidR="00A81601" w:rsidRPr="00A81601" w:rsidRDefault="00A81601" w:rsidP="00A81601">
      <w:pPr>
        <w:widowControl/>
        <w:jc w:val="both"/>
        <w:rPr>
          <w:rFonts w:ascii="Times New Roman" w:hAnsi="Times New Roman" w:cs="Times New Roman"/>
          <w:color w:val="000000"/>
          <w:sz w:val="24"/>
          <w:szCs w:val="24"/>
          <w:lang w:eastAsia="ar-SA"/>
        </w:rPr>
      </w:pPr>
    </w:p>
    <w:p w:rsidR="00A81601" w:rsidRPr="00A81601" w:rsidRDefault="00A81601" w:rsidP="00A81601">
      <w:pPr>
        <w:widowControl/>
        <w:ind w:firstLine="540"/>
        <w:jc w:val="both"/>
        <w:rPr>
          <w:rFonts w:ascii="Calibri" w:eastAsiaTheme="minorHAnsi" w:hAnsi="Calibri" w:cs="Calibri"/>
          <w:sz w:val="22"/>
          <w:szCs w:val="22"/>
          <w:lang w:eastAsia="en-US"/>
        </w:rPr>
      </w:pPr>
      <w:r w:rsidRPr="00A81601">
        <w:rPr>
          <w:rFonts w:ascii="Times New Roman" w:eastAsiaTheme="minorHAnsi" w:hAnsi="Times New Roman" w:cs="Times New Roman"/>
          <w:sz w:val="24"/>
          <w:szCs w:val="24"/>
          <w:lang w:eastAsia="en-US"/>
        </w:rPr>
        <w:t xml:space="preserve">В соответствии с </w:t>
      </w:r>
      <w:r w:rsidR="003707DE" w:rsidRPr="007B229D">
        <w:rPr>
          <w:rFonts w:ascii="Times New Roman" w:eastAsiaTheme="minorHAnsi" w:hAnsi="Times New Roman" w:cs="Times New Roman"/>
          <w:sz w:val="24"/>
          <w:szCs w:val="24"/>
          <w:lang w:eastAsia="en-US"/>
        </w:rPr>
        <w:t xml:space="preserve">Бюджетным </w:t>
      </w:r>
      <w:hyperlink r:id="rId6" w:history="1">
        <w:r w:rsidR="003707DE" w:rsidRPr="007B229D">
          <w:rPr>
            <w:rFonts w:ascii="Times New Roman" w:eastAsiaTheme="minorHAnsi" w:hAnsi="Times New Roman" w:cs="Times New Roman"/>
            <w:sz w:val="24"/>
            <w:szCs w:val="24"/>
            <w:lang w:eastAsia="en-US"/>
          </w:rPr>
          <w:t>кодексом</w:t>
        </w:r>
      </w:hyperlink>
      <w:r w:rsidR="003707DE" w:rsidRPr="007B229D">
        <w:rPr>
          <w:rFonts w:ascii="Times New Roman" w:eastAsiaTheme="minorHAnsi" w:hAnsi="Times New Roman" w:cs="Times New Roman"/>
          <w:sz w:val="24"/>
          <w:szCs w:val="24"/>
          <w:lang w:eastAsia="en-US"/>
        </w:rPr>
        <w:t xml:space="preserve"> Российской Федерации, Федеральным </w:t>
      </w:r>
      <w:hyperlink r:id="rId7" w:history="1">
        <w:r w:rsidR="003707DE" w:rsidRPr="007B229D">
          <w:rPr>
            <w:rFonts w:ascii="Times New Roman" w:eastAsiaTheme="minorHAnsi" w:hAnsi="Times New Roman" w:cs="Times New Roman"/>
            <w:sz w:val="24"/>
            <w:szCs w:val="24"/>
            <w:lang w:eastAsia="en-US"/>
          </w:rPr>
          <w:t>законом</w:t>
        </w:r>
      </w:hyperlink>
      <w:r w:rsidR="003707DE" w:rsidRPr="007B229D">
        <w:rPr>
          <w:rFonts w:ascii="Times New Roman" w:eastAsiaTheme="minorHAnsi" w:hAnsi="Times New Roman" w:cs="Times New Roman"/>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rsidRPr="00A81601">
        <w:rPr>
          <w:rFonts w:ascii="Times New Roman" w:eastAsiaTheme="minorHAnsi" w:hAnsi="Times New Roman" w:cs="Times New Roman"/>
          <w:sz w:val="24"/>
          <w:szCs w:val="24"/>
          <w:lang w:eastAsia="en-US"/>
        </w:rPr>
        <w:t>Федеральным Законом от 06.10.2003г. № 131 «Об общих принципах организации местного самоуправления в Российской Федерации», Уставом Кетовского района</w:t>
      </w:r>
      <w:r w:rsidRPr="00A81601">
        <w:rPr>
          <w:rFonts w:ascii="Times New Roman" w:hAnsi="Times New Roman" w:cs="Times New Roman"/>
          <w:sz w:val="24"/>
          <w:szCs w:val="24"/>
          <w:lang w:eastAsia="ar-SA"/>
        </w:rPr>
        <w:t xml:space="preserve"> Администрация Кетовского района</w:t>
      </w:r>
    </w:p>
    <w:p w:rsidR="00A81601" w:rsidRPr="00A81601" w:rsidRDefault="00A81601" w:rsidP="00A81601">
      <w:pPr>
        <w:ind w:firstLine="540"/>
        <w:jc w:val="both"/>
        <w:rPr>
          <w:rFonts w:ascii="Times New Roman" w:hAnsi="Times New Roman" w:cs="Times New Roman"/>
          <w:sz w:val="24"/>
          <w:szCs w:val="24"/>
          <w:lang w:eastAsia="ar-SA"/>
        </w:rPr>
      </w:pPr>
      <w:r w:rsidRPr="00A81601">
        <w:rPr>
          <w:rFonts w:ascii="Times New Roman" w:hAnsi="Times New Roman" w:cs="Times New Roman"/>
          <w:sz w:val="24"/>
          <w:szCs w:val="24"/>
          <w:lang w:eastAsia="ar-SA"/>
        </w:rPr>
        <w:t>ПОСТАНОВЛЯЕТ:</w:t>
      </w:r>
    </w:p>
    <w:p w:rsidR="003707DE" w:rsidRPr="007B229D" w:rsidRDefault="007B229D" w:rsidP="007B229D">
      <w:pPr>
        <w:widowControl/>
        <w:autoSpaceDE/>
        <w:autoSpaceDN/>
        <w:adjustRightInd/>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w:t>
      </w:r>
      <w:r w:rsidR="003707DE" w:rsidRPr="007B229D">
        <w:rPr>
          <w:rFonts w:ascii="Times New Roman" w:eastAsiaTheme="minorHAnsi" w:hAnsi="Times New Roman" w:cs="Times New Roman"/>
          <w:sz w:val="24"/>
          <w:szCs w:val="24"/>
          <w:lang w:eastAsia="en-US"/>
        </w:rPr>
        <w:t xml:space="preserve">Утвердить </w:t>
      </w:r>
      <w:hyperlink r:id="rId8" w:history="1">
        <w:r w:rsidR="003707DE" w:rsidRPr="007B229D">
          <w:rPr>
            <w:rFonts w:ascii="Times New Roman" w:eastAsiaTheme="minorHAnsi" w:hAnsi="Times New Roman" w:cs="Times New Roman"/>
            <w:sz w:val="24"/>
            <w:szCs w:val="24"/>
            <w:lang w:eastAsia="en-US"/>
          </w:rPr>
          <w:t>Порядок</w:t>
        </w:r>
      </w:hyperlink>
      <w:r w:rsidR="003707DE" w:rsidRPr="007B229D">
        <w:rPr>
          <w:rFonts w:ascii="Times New Roman" w:eastAsiaTheme="minorHAnsi" w:hAnsi="Times New Roman" w:cs="Times New Roman"/>
          <w:sz w:val="24"/>
          <w:szCs w:val="24"/>
          <w:lang w:eastAsia="en-US"/>
        </w:rPr>
        <w:t xml:space="preserve"> осуществления </w:t>
      </w:r>
      <w:r w:rsidR="006E5F34" w:rsidRPr="007B229D">
        <w:rPr>
          <w:rFonts w:ascii="Times New Roman" w:eastAsiaTheme="minorHAnsi" w:hAnsi="Times New Roman" w:cs="Times New Roman"/>
          <w:sz w:val="24"/>
          <w:szCs w:val="24"/>
          <w:lang w:eastAsia="en-US"/>
        </w:rPr>
        <w:t>Финансовым отделом Администрации Кетовского района</w:t>
      </w:r>
      <w:r w:rsidR="003707DE" w:rsidRPr="007B229D">
        <w:rPr>
          <w:rFonts w:ascii="Times New Roman" w:eastAsiaTheme="minorHAnsi" w:hAnsi="Times New Roman" w:cs="Times New Roman"/>
          <w:sz w:val="24"/>
          <w:szCs w:val="24"/>
          <w:lang w:eastAsia="en-US"/>
        </w:rPr>
        <w:t xml:space="preserve"> полномочий по контролю в финансово-бюджетной сфере согласно приложению к настоящему Постановлению.</w:t>
      </w:r>
    </w:p>
    <w:p w:rsidR="00A81601" w:rsidRPr="003707DE" w:rsidRDefault="003707DE" w:rsidP="003707DE">
      <w:pPr>
        <w:widowControl/>
        <w:autoSpaceDE/>
        <w:autoSpaceDN/>
        <w:adjustRightInd/>
        <w:jc w:val="both"/>
        <w:rPr>
          <w:rFonts w:ascii="Times New Roman" w:hAnsi="Times New Roman" w:cs="Times New Roman"/>
          <w:color w:val="000000"/>
          <w:sz w:val="24"/>
          <w:szCs w:val="24"/>
          <w:lang w:eastAsia="ar-SA"/>
        </w:rPr>
      </w:pPr>
      <w:r w:rsidRPr="007B229D">
        <w:rPr>
          <w:rFonts w:ascii="Times New Roman" w:hAnsi="Times New Roman" w:cs="Times New Roman"/>
          <w:sz w:val="24"/>
          <w:szCs w:val="24"/>
          <w:lang w:eastAsia="ar-SA"/>
        </w:rPr>
        <w:t xml:space="preserve"> </w:t>
      </w:r>
      <w:r w:rsidR="007B229D">
        <w:rPr>
          <w:rFonts w:ascii="Times New Roman" w:hAnsi="Times New Roman" w:cs="Times New Roman"/>
          <w:sz w:val="24"/>
          <w:szCs w:val="24"/>
          <w:lang w:eastAsia="ar-SA"/>
        </w:rPr>
        <w:t xml:space="preserve">         </w:t>
      </w:r>
      <w:r w:rsidRPr="007B229D">
        <w:rPr>
          <w:rFonts w:ascii="Times New Roman" w:hAnsi="Times New Roman" w:cs="Times New Roman"/>
          <w:sz w:val="24"/>
          <w:szCs w:val="24"/>
          <w:lang w:eastAsia="ar-SA"/>
        </w:rPr>
        <w:t xml:space="preserve">  2. </w:t>
      </w:r>
      <w:r w:rsidR="00A81601" w:rsidRPr="007B229D">
        <w:rPr>
          <w:rFonts w:ascii="Times New Roman" w:hAnsi="Times New Roman" w:cs="Times New Roman"/>
          <w:sz w:val="24"/>
          <w:szCs w:val="24"/>
          <w:lang w:eastAsia="ar-SA"/>
        </w:rPr>
        <w:t>Постановлени</w:t>
      </w:r>
      <w:r w:rsidR="007B229D">
        <w:rPr>
          <w:rFonts w:ascii="Times New Roman" w:hAnsi="Times New Roman" w:cs="Times New Roman"/>
          <w:sz w:val="24"/>
          <w:szCs w:val="24"/>
          <w:lang w:eastAsia="ar-SA"/>
        </w:rPr>
        <w:t>е</w:t>
      </w:r>
      <w:r w:rsidR="00A81601" w:rsidRPr="007B229D">
        <w:rPr>
          <w:rFonts w:ascii="Times New Roman" w:hAnsi="Times New Roman" w:cs="Times New Roman"/>
          <w:sz w:val="24"/>
          <w:szCs w:val="24"/>
          <w:lang w:eastAsia="ar-SA"/>
        </w:rPr>
        <w:t xml:space="preserve"> Администрации Кетовского района №</w:t>
      </w:r>
      <w:r w:rsidRPr="007B229D">
        <w:rPr>
          <w:rFonts w:ascii="Times New Roman" w:hAnsi="Times New Roman" w:cs="Times New Roman"/>
          <w:sz w:val="24"/>
          <w:szCs w:val="24"/>
          <w:lang w:eastAsia="ar-SA"/>
        </w:rPr>
        <w:t>2852</w:t>
      </w:r>
      <w:r w:rsidR="00A81601" w:rsidRPr="007B229D">
        <w:rPr>
          <w:rFonts w:ascii="Times New Roman" w:hAnsi="Times New Roman" w:cs="Times New Roman"/>
          <w:sz w:val="24"/>
          <w:szCs w:val="24"/>
          <w:lang w:eastAsia="ar-SA"/>
        </w:rPr>
        <w:t xml:space="preserve"> от </w:t>
      </w:r>
      <w:r w:rsidRPr="007B229D">
        <w:rPr>
          <w:rFonts w:ascii="Times New Roman" w:hAnsi="Times New Roman" w:cs="Times New Roman"/>
          <w:sz w:val="24"/>
          <w:szCs w:val="24"/>
          <w:lang w:eastAsia="ar-SA"/>
        </w:rPr>
        <w:t>05</w:t>
      </w:r>
      <w:r w:rsidR="00A81601" w:rsidRPr="007B229D">
        <w:rPr>
          <w:rFonts w:ascii="Times New Roman" w:hAnsi="Times New Roman" w:cs="Times New Roman"/>
          <w:sz w:val="24"/>
          <w:szCs w:val="24"/>
          <w:lang w:eastAsia="ar-SA"/>
        </w:rPr>
        <w:t>.1</w:t>
      </w:r>
      <w:r w:rsidRPr="007B229D">
        <w:rPr>
          <w:rFonts w:ascii="Times New Roman" w:hAnsi="Times New Roman" w:cs="Times New Roman"/>
          <w:sz w:val="24"/>
          <w:szCs w:val="24"/>
          <w:lang w:eastAsia="ar-SA"/>
        </w:rPr>
        <w:t>1</w:t>
      </w:r>
      <w:r w:rsidR="00A81601" w:rsidRPr="007B229D">
        <w:rPr>
          <w:rFonts w:ascii="Times New Roman" w:hAnsi="Times New Roman" w:cs="Times New Roman"/>
          <w:sz w:val="24"/>
          <w:szCs w:val="24"/>
          <w:lang w:eastAsia="ar-SA"/>
        </w:rPr>
        <w:t>.2014г. «Об    утверждении</w:t>
      </w:r>
      <w:r w:rsidRPr="007B229D">
        <w:rPr>
          <w:rFonts w:ascii="Times New Roman" w:hAnsi="Times New Roman" w:cs="Times New Roman"/>
          <w:sz w:val="24"/>
          <w:szCs w:val="24"/>
          <w:lang w:eastAsia="ar-SA"/>
        </w:rPr>
        <w:t xml:space="preserve"> Порядка</w:t>
      </w:r>
      <w:r w:rsidR="00A81601" w:rsidRPr="007B229D">
        <w:rPr>
          <w:rFonts w:ascii="Times New Roman" w:hAnsi="Times New Roman" w:cs="Times New Roman"/>
          <w:sz w:val="24"/>
          <w:szCs w:val="24"/>
          <w:lang w:eastAsia="ar-SA"/>
        </w:rPr>
        <w:t xml:space="preserve"> осуществлени</w:t>
      </w:r>
      <w:r w:rsidRPr="007B229D">
        <w:rPr>
          <w:rFonts w:ascii="Times New Roman" w:hAnsi="Times New Roman" w:cs="Times New Roman"/>
          <w:sz w:val="24"/>
          <w:szCs w:val="24"/>
          <w:lang w:eastAsia="ar-SA"/>
        </w:rPr>
        <w:t>я органом</w:t>
      </w:r>
      <w:r w:rsidR="00A81601" w:rsidRPr="007B229D">
        <w:rPr>
          <w:rFonts w:ascii="Times New Roman" w:hAnsi="Times New Roman" w:cs="Times New Roman"/>
          <w:sz w:val="24"/>
          <w:szCs w:val="24"/>
          <w:lang w:eastAsia="ar-SA"/>
        </w:rPr>
        <w:t xml:space="preserve"> муниципального </w:t>
      </w:r>
      <w:r w:rsidR="00A81601" w:rsidRPr="003707DE">
        <w:rPr>
          <w:rFonts w:ascii="Times New Roman" w:hAnsi="Times New Roman" w:cs="Times New Roman"/>
          <w:color w:val="000000"/>
          <w:sz w:val="24"/>
          <w:szCs w:val="24"/>
          <w:lang w:eastAsia="ar-SA"/>
        </w:rPr>
        <w:t>финансового контроля</w:t>
      </w:r>
      <w:r>
        <w:rPr>
          <w:rFonts w:ascii="Times New Roman" w:hAnsi="Times New Roman" w:cs="Times New Roman"/>
          <w:color w:val="000000"/>
          <w:sz w:val="24"/>
          <w:szCs w:val="24"/>
          <w:lang w:eastAsia="ar-SA"/>
        </w:rPr>
        <w:t xml:space="preserve"> полномочий по контролю в финансово-бюджетной сфере</w:t>
      </w:r>
      <w:r w:rsidR="00A81601" w:rsidRPr="003707DE">
        <w:rPr>
          <w:rFonts w:ascii="Times New Roman" w:hAnsi="Times New Roman" w:cs="Times New Roman"/>
          <w:color w:val="000000"/>
          <w:sz w:val="24"/>
          <w:szCs w:val="24"/>
          <w:lang w:eastAsia="ar-SA"/>
        </w:rPr>
        <w:t xml:space="preserve">» отменить.     </w:t>
      </w:r>
    </w:p>
    <w:p w:rsidR="00A81601" w:rsidRPr="00A81601" w:rsidRDefault="00A81601" w:rsidP="00A81601">
      <w:pPr>
        <w:widowControl/>
        <w:autoSpaceDE/>
        <w:autoSpaceDN/>
        <w:adjustRightInd/>
        <w:jc w:val="both"/>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w:t>
      </w:r>
      <w:r w:rsidR="007B229D">
        <w:rPr>
          <w:rFonts w:ascii="Times New Roman" w:hAnsi="Times New Roman" w:cs="Times New Roman"/>
          <w:color w:val="000000"/>
          <w:sz w:val="24"/>
          <w:szCs w:val="24"/>
          <w:lang w:eastAsia="ar-SA"/>
        </w:rPr>
        <w:t xml:space="preserve">   3.</w:t>
      </w:r>
      <w:r w:rsidRPr="00A81601">
        <w:rPr>
          <w:rFonts w:ascii="Times New Roman" w:hAnsi="Times New Roman" w:cs="Times New Roman"/>
          <w:color w:val="000000"/>
          <w:sz w:val="24"/>
          <w:szCs w:val="24"/>
          <w:lang w:eastAsia="ar-SA"/>
        </w:rPr>
        <w:t>Опубликовать настоящее Постановление на официальном сайте   Администрации Кетовского района.</w:t>
      </w:r>
    </w:p>
    <w:p w:rsidR="00A81601" w:rsidRPr="00A81601" w:rsidRDefault="00A81601" w:rsidP="00A81601">
      <w:pPr>
        <w:widowControl/>
        <w:autoSpaceDE/>
        <w:autoSpaceDN/>
        <w:adjustRightInd/>
        <w:jc w:val="both"/>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w:t>
      </w:r>
      <w:r w:rsidR="007B229D">
        <w:rPr>
          <w:rFonts w:ascii="Times New Roman" w:hAnsi="Times New Roman" w:cs="Times New Roman"/>
          <w:color w:val="000000"/>
          <w:sz w:val="24"/>
          <w:szCs w:val="24"/>
          <w:lang w:eastAsia="ar-SA"/>
        </w:rPr>
        <w:t xml:space="preserve">   4</w:t>
      </w:r>
      <w:r w:rsidRPr="00A81601">
        <w:rPr>
          <w:rFonts w:ascii="Times New Roman" w:hAnsi="Times New Roman" w:cs="Times New Roman"/>
          <w:color w:val="000000"/>
          <w:sz w:val="24"/>
          <w:szCs w:val="24"/>
          <w:lang w:eastAsia="ar-SA"/>
        </w:rPr>
        <w:t>. Настоящее Постановление вступает в законную силу с момента подписания.</w:t>
      </w:r>
    </w:p>
    <w:p w:rsidR="00A81601" w:rsidRPr="00A81601" w:rsidRDefault="00A81601" w:rsidP="00A81601">
      <w:pPr>
        <w:widowControl/>
        <w:autoSpaceDE/>
        <w:autoSpaceDN/>
        <w:adjustRightInd/>
        <w:jc w:val="both"/>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w:t>
      </w:r>
      <w:r w:rsidR="007B229D">
        <w:rPr>
          <w:rFonts w:ascii="Times New Roman" w:hAnsi="Times New Roman" w:cs="Times New Roman"/>
          <w:color w:val="000000"/>
          <w:sz w:val="24"/>
          <w:szCs w:val="24"/>
          <w:lang w:eastAsia="ar-SA"/>
        </w:rPr>
        <w:t xml:space="preserve">  5</w:t>
      </w:r>
      <w:r w:rsidRPr="00A81601">
        <w:rPr>
          <w:rFonts w:ascii="Times New Roman" w:hAnsi="Times New Roman" w:cs="Times New Roman"/>
          <w:color w:val="000000"/>
          <w:sz w:val="24"/>
          <w:szCs w:val="24"/>
          <w:lang w:eastAsia="ar-SA"/>
        </w:rPr>
        <w:t>. Контроль за выполнением настоящего Постановления возложить на Заместителя Главы Кетовского района- начальника Финансового отдела Галкину С.Н.</w:t>
      </w:r>
    </w:p>
    <w:p w:rsidR="00A81601" w:rsidRDefault="00A81601" w:rsidP="006E5F34">
      <w:pPr>
        <w:widowControl/>
        <w:jc w:val="both"/>
        <w:rPr>
          <w:rFonts w:ascii="Times New Roman" w:eastAsiaTheme="minorHAnsi" w:hAnsi="Times New Roman" w:cs="Times New Roman"/>
          <w:sz w:val="24"/>
          <w:szCs w:val="24"/>
          <w:lang w:eastAsia="en-US"/>
        </w:rPr>
      </w:pPr>
    </w:p>
    <w:p w:rsidR="00A81601" w:rsidRPr="00A81601" w:rsidRDefault="00A81601" w:rsidP="00A81601">
      <w:pPr>
        <w:widowControl/>
        <w:spacing w:after="200" w:line="276" w:lineRule="auto"/>
        <w:ind w:right="-253"/>
        <w:jc w:val="both"/>
        <w:rPr>
          <w:rFonts w:ascii="Times New Roman" w:hAnsi="Times New Roman" w:cs="Times New Roman"/>
          <w:color w:val="000000"/>
          <w:sz w:val="24"/>
          <w:szCs w:val="24"/>
          <w:lang w:eastAsia="ar-SA"/>
        </w:rPr>
      </w:pPr>
    </w:p>
    <w:p w:rsidR="00A81601" w:rsidRPr="00A81601" w:rsidRDefault="009A5EB0" w:rsidP="00A81601">
      <w:pPr>
        <w:widowControl/>
        <w:autoSpaceDE/>
        <w:autoSpaceDN/>
        <w:adjustRightInd/>
        <w:jc w:val="both"/>
        <w:rPr>
          <w:rFonts w:ascii="Times New Roman" w:hAnsi="Times New Roman" w:cs="Times New Roman"/>
          <w:color w:val="000000"/>
          <w:sz w:val="24"/>
          <w:szCs w:val="24"/>
          <w:lang w:eastAsia="ar-SA"/>
        </w:rPr>
      </w:pPr>
      <w:proofErr w:type="spellStart"/>
      <w:r>
        <w:rPr>
          <w:rFonts w:ascii="Times New Roman" w:hAnsi="Times New Roman" w:cs="Times New Roman"/>
          <w:color w:val="000000"/>
          <w:sz w:val="24"/>
          <w:szCs w:val="24"/>
          <w:lang w:eastAsia="ar-SA"/>
        </w:rPr>
        <w:t>И.о</w:t>
      </w:r>
      <w:proofErr w:type="spellEnd"/>
      <w:r>
        <w:rPr>
          <w:rFonts w:ascii="Times New Roman" w:hAnsi="Times New Roman" w:cs="Times New Roman"/>
          <w:color w:val="000000"/>
          <w:sz w:val="24"/>
          <w:szCs w:val="24"/>
          <w:lang w:eastAsia="ar-SA"/>
        </w:rPr>
        <w:t xml:space="preserve">. </w:t>
      </w:r>
      <w:r w:rsidR="00A81601" w:rsidRPr="00A81601">
        <w:rPr>
          <w:rFonts w:ascii="Times New Roman" w:hAnsi="Times New Roman" w:cs="Times New Roman"/>
          <w:color w:val="000000"/>
          <w:sz w:val="24"/>
          <w:szCs w:val="24"/>
          <w:lang w:eastAsia="ar-SA"/>
        </w:rPr>
        <w:t>Глав</w:t>
      </w:r>
      <w:r>
        <w:rPr>
          <w:rFonts w:ascii="Times New Roman" w:hAnsi="Times New Roman" w:cs="Times New Roman"/>
          <w:color w:val="000000"/>
          <w:sz w:val="24"/>
          <w:szCs w:val="24"/>
          <w:lang w:eastAsia="ar-SA"/>
        </w:rPr>
        <w:t>ы Кетовского района</w:t>
      </w:r>
      <w:r w:rsidR="00A81601" w:rsidRPr="00A81601">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      </w:t>
      </w:r>
      <w:r w:rsidR="00A81601" w:rsidRPr="00A81601">
        <w:rPr>
          <w:rFonts w:ascii="Times New Roman" w:hAnsi="Times New Roman" w:cs="Times New Roman"/>
          <w:color w:val="000000"/>
          <w:sz w:val="24"/>
          <w:szCs w:val="24"/>
          <w:lang w:eastAsia="ar-SA"/>
        </w:rPr>
        <w:t xml:space="preserve"> </w:t>
      </w:r>
      <w:proofErr w:type="spellStart"/>
      <w:r>
        <w:rPr>
          <w:rFonts w:ascii="Times New Roman" w:hAnsi="Times New Roman" w:cs="Times New Roman"/>
          <w:color w:val="000000"/>
          <w:sz w:val="24"/>
          <w:szCs w:val="24"/>
          <w:lang w:eastAsia="ar-SA"/>
        </w:rPr>
        <w:t>О.Н.Язовских</w:t>
      </w:r>
      <w:proofErr w:type="spellEnd"/>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Default="00A81601" w:rsidP="00A81601">
      <w:pPr>
        <w:widowControl/>
        <w:autoSpaceDE/>
        <w:autoSpaceDN/>
        <w:adjustRightInd/>
        <w:jc w:val="both"/>
        <w:rPr>
          <w:rFonts w:cs="Times New Roman"/>
          <w:sz w:val="22"/>
          <w:szCs w:val="22"/>
        </w:rPr>
      </w:pPr>
    </w:p>
    <w:p w:rsidR="00B96ADA" w:rsidRDefault="00B96ADA"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Pr="00A81601" w:rsidRDefault="007B229D" w:rsidP="00A81601">
      <w:pPr>
        <w:widowControl/>
        <w:autoSpaceDE/>
        <w:autoSpaceDN/>
        <w:adjustRightInd/>
        <w:jc w:val="both"/>
        <w:rPr>
          <w:rFonts w:cs="Times New Roman"/>
          <w:sz w:val="22"/>
          <w:szCs w:val="22"/>
        </w:rPr>
      </w:pP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исп. Ладошко О.О.</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тел. (35231) 23946</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Разослано по списку (см. оборот)</w:t>
      </w:r>
    </w:p>
    <w:p w:rsidR="00F308F5" w:rsidRPr="00C62B0A" w:rsidRDefault="00F308F5">
      <w:pPr>
        <w:pStyle w:val="ConsPlusNormal"/>
        <w:jc w:val="both"/>
        <w:rPr>
          <w:rFonts w:ascii="Times New Roman" w:hAnsi="Times New Roman" w:cs="Times New Roman"/>
          <w:b/>
          <w:sz w:val="24"/>
          <w:szCs w:val="24"/>
        </w:rPr>
      </w:pPr>
    </w:p>
    <w:p w:rsidR="00F308F5" w:rsidRPr="009A5EB0" w:rsidRDefault="00F308F5">
      <w:pPr>
        <w:pStyle w:val="ConsPlusNormal"/>
        <w:jc w:val="both"/>
        <w:rPr>
          <w:rFonts w:ascii="Times New Roman" w:hAnsi="Times New Roman" w:cs="Times New Roman"/>
          <w:sz w:val="24"/>
          <w:szCs w:val="24"/>
        </w:rPr>
      </w:pPr>
    </w:p>
    <w:p w:rsidR="00F308F5" w:rsidRPr="009A5EB0" w:rsidRDefault="00F308F5">
      <w:pPr>
        <w:pStyle w:val="ConsPlusNormal"/>
        <w:jc w:val="both"/>
        <w:rPr>
          <w:rFonts w:ascii="Times New Roman" w:hAnsi="Times New Roman" w:cs="Times New Roman"/>
          <w:sz w:val="24"/>
          <w:szCs w:val="24"/>
        </w:rPr>
      </w:pPr>
    </w:p>
    <w:p w:rsidR="00F308F5" w:rsidRPr="009A5EB0" w:rsidRDefault="00F308F5">
      <w:pPr>
        <w:pStyle w:val="ConsPlusNormal"/>
        <w:jc w:val="right"/>
        <w:outlineLvl w:val="0"/>
        <w:rPr>
          <w:rFonts w:ascii="Times New Roman" w:hAnsi="Times New Roman" w:cs="Times New Roman"/>
          <w:sz w:val="24"/>
          <w:szCs w:val="24"/>
        </w:rPr>
      </w:pPr>
      <w:r w:rsidRPr="009A5EB0">
        <w:rPr>
          <w:rFonts w:ascii="Times New Roman" w:hAnsi="Times New Roman" w:cs="Times New Roman"/>
          <w:sz w:val="24"/>
          <w:szCs w:val="24"/>
        </w:rPr>
        <w:t>Приложение</w:t>
      </w:r>
    </w:p>
    <w:p w:rsidR="007B229D" w:rsidRPr="009A5EB0" w:rsidRDefault="00F308F5" w:rsidP="007B229D">
      <w:pPr>
        <w:pStyle w:val="ConsPlusNormal"/>
        <w:jc w:val="right"/>
        <w:rPr>
          <w:rFonts w:ascii="Times New Roman" w:hAnsi="Times New Roman" w:cs="Times New Roman"/>
          <w:sz w:val="24"/>
          <w:szCs w:val="24"/>
        </w:rPr>
      </w:pPr>
      <w:proofErr w:type="gramStart"/>
      <w:r w:rsidRPr="009A5EB0">
        <w:rPr>
          <w:rFonts w:ascii="Times New Roman" w:hAnsi="Times New Roman" w:cs="Times New Roman"/>
          <w:sz w:val="24"/>
          <w:szCs w:val="24"/>
        </w:rPr>
        <w:t>к</w:t>
      </w:r>
      <w:proofErr w:type="gramEnd"/>
      <w:r w:rsidRPr="009A5EB0">
        <w:rPr>
          <w:rFonts w:ascii="Times New Roman" w:hAnsi="Times New Roman" w:cs="Times New Roman"/>
          <w:sz w:val="24"/>
          <w:szCs w:val="24"/>
        </w:rPr>
        <w:t xml:space="preserve"> Постановлению</w:t>
      </w:r>
      <w:r w:rsidR="007B229D" w:rsidRPr="009A5EB0">
        <w:rPr>
          <w:rFonts w:ascii="Times New Roman" w:hAnsi="Times New Roman" w:cs="Times New Roman"/>
          <w:sz w:val="24"/>
          <w:szCs w:val="24"/>
        </w:rPr>
        <w:t xml:space="preserve"> </w:t>
      </w:r>
    </w:p>
    <w:p w:rsidR="007B229D" w:rsidRPr="009A5EB0" w:rsidRDefault="007B229D" w:rsidP="007B229D">
      <w:pPr>
        <w:pStyle w:val="ConsPlusNormal"/>
        <w:jc w:val="right"/>
        <w:rPr>
          <w:rFonts w:ascii="Times New Roman" w:hAnsi="Times New Roman" w:cs="Times New Roman"/>
          <w:sz w:val="24"/>
          <w:szCs w:val="24"/>
        </w:rPr>
      </w:pPr>
      <w:r w:rsidRPr="009A5EB0">
        <w:rPr>
          <w:rFonts w:ascii="Times New Roman" w:hAnsi="Times New Roman" w:cs="Times New Roman"/>
          <w:sz w:val="24"/>
          <w:szCs w:val="24"/>
        </w:rPr>
        <w:t xml:space="preserve">Администрации Кетовского района </w:t>
      </w:r>
    </w:p>
    <w:p w:rsidR="00F308F5" w:rsidRPr="009A5EB0" w:rsidRDefault="00F308F5" w:rsidP="007B229D">
      <w:pPr>
        <w:pStyle w:val="ConsPlusNormal"/>
        <w:jc w:val="right"/>
        <w:rPr>
          <w:rFonts w:ascii="Times New Roman" w:hAnsi="Times New Roman" w:cs="Times New Roman"/>
          <w:sz w:val="24"/>
          <w:szCs w:val="24"/>
        </w:rPr>
      </w:pPr>
      <w:proofErr w:type="gramStart"/>
      <w:r w:rsidRPr="009A5EB0">
        <w:rPr>
          <w:rFonts w:ascii="Times New Roman" w:hAnsi="Times New Roman" w:cs="Times New Roman"/>
          <w:sz w:val="24"/>
          <w:szCs w:val="24"/>
        </w:rPr>
        <w:t>от</w:t>
      </w:r>
      <w:proofErr w:type="gramEnd"/>
      <w:r w:rsidRPr="009A5EB0">
        <w:rPr>
          <w:rFonts w:ascii="Times New Roman" w:hAnsi="Times New Roman" w:cs="Times New Roman"/>
          <w:sz w:val="24"/>
          <w:szCs w:val="24"/>
        </w:rPr>
        <w:t xml:space="preserve"> </w:t>
      </w:r>
      <w:r w:rsidR="007B229D" w:rsidRPr="009A5EB0">
        <w:rPr>
          <w:rFonts w:ascii="Times New Roman" w:hAnsi="Times New Roman" w:cs="Times New Roman"/>
          <w:sz w:val="24"/>
          <w:szCs w:val="24"/>
        </w:rPr>
        <w:t xml:space="preserve">   </w:t>
      </w:r>
      <w:r w:rsidR="00272373">
        <w:rPr>
          <w:rFonts w:ascii="Times New Roman" w:hAnsi="Times New Roman" w:cs="Times New Roman"/>
          <w:sz w:val="24"/>
          <w:szCs w:val="24"/>
        </w:rPr>
        <w:t>26 декабря 2017г.</w:t>
      </w:r>
      <w:r w:rsidR="007B229D" w:rsidRPr="009A5EB0">
        <w:rPr>
          <w:rFonts w:ascii="Times New Roman" w:hAnsi="Times New Roman" w:cs="Times New Roman"/>
          <w:sz w:val="24"/>
          <w:szCs w:val="24"/>
        </w:rPr>
        <w:t xml:space="preserve"> N </w:t>
      </w:r>
      <w:r w:rsidR="00272373">
        <w:rPr>
          <w:rFonts w:ascii="Times New Roman" w:hAnsi="Times New Roman" w:cs="Times New Roman"/>
          <w:sz w:val="24"/>
          <w:szCs w:val="24"/>
        </w:rPr>
        <w:t>3303</w:t>
      </w:r>
    </w:p>
    <w:p w:rsidR="007B229D" w:rsidRPr="009A5EB0" w:rsidRDefault="007B229D">
      <w:pPr>
        <w:pStyle w:val="ConsPlusNormal"/>
        <w:jc w:val="right"/>
        <w:rPr>
          <w:rFonts w:ascii="Times New Roman" w:eastAsiaTheme="minorHAnsi" w:hAnsi="Times New Roman" w:cs="Times New Roman"/>
          <w:sz w:val="24"/>
          <w:szCs w:val="24"/>
          <w:lang w:eastAsia="en-US"/>
        </w:rPr>
      </w:pPr>
      <w:r w:rsidRPr="009A5EB0">
        <w:rPr>
          <w:rFonts w:ascii="Times New Roman" w:hAnsi="Times New Roman" w:cs="Times New Roman"/>
          <w:sz w:val="24"/>
          <w:szCs w:val="24"/>
        </w:rPr>
        <w:t>«</w:t>
      </w:r>
      <w:r w:rsidRPr="009A5EB0">
        <w:rPr>
          <w:rFonts w:ascii="Times New Roman" w:hAnsi="Times New Roman" w:cs="Times New Roman"/>
          <w:sz w:val="24"/>
          <w:szCs w:val="24"/>
          <w:lang w:eastAsia="ar-SA"/>
        </w:rPr>
        <w:t>Об</w:t>
      </w:r>
      <w:r w:rsidRPr="00A81601">
        <w:rPr>
          <w:rFonts w:ascii="Times New Roman" w:hAnsi="Times New Roman" w:cs="Times New Roman"/>
          <w:sz w:val="24"/>
          <w:szCs w:val="24"/>
          <w:lang w:eastAsia="ar-SA"/>
        </w:rPr>
        <w:t xml:space="preserve"> утверждении </w:t>
      </w:r>
      <w:hyperlink r:id="rId9" w:history="1">
        <w:r w:rsidRPr="009A5EB0">
          <w:rPr>
            <w:rFonts w:ascii="Times New Roman" w:eastAsiaTheme="minorHAnsi" w:hAnsi="Times New Roman" w:cs="Times New Roman"/>
            <w:sz w:val="24"/>
            <w:szCs w:val="24"/>
            <w:lang w:eastAsia="en-US"/>
          </w:rPr>
          <w:t>Порядк</w:t>
        </w:r>
      </w:hyperlink>
      <w:r w:rsidRPr="009A5EB0">
        <w:rPr>
          <w:rFonts w:ascii="Times New Roman" w:eastAsiaTheme="minorHAnsi" w:hAnsi="Times New Roman" w:cs="Times New Roman"/>
          <w:sz w:val="24"/>
          <w:szCs w:val="24"/>
          <w:lang w:eastAsia="en-US"/>
        </w:rPr>
        <w:t xml:space="preserve">а осуществления </w:t>
      </w:r>
    </w:p>
    <w:p w:rsidR="007B229D" w:rsidRPr="009A5EB0" w:rsidRDefault="007B229D">
      <w:pPr>
        <w:pStyle w:val="ConsPlusNormal"/>
        <w:jc w:val="right"/>
        <w:rPr>
          <w:rFonts w:ascii="Times New Roman" w:eastAsiaTheme="minorHAnsi" w:hAnsi="Times New Roman" w:cs="Times New Roman"/>
          <w:sz w:val="24"/>
          <w:szCs w:val="24"/>
          <w:lang w:eastAsia="en-US"/>
        </w:rPr>
      </w:pPr>
      <w:r w:rsidRPr="009A5EB0">
        <w:rPr>
          <w:rFonts w:ascii="Times New Roman" w:eastAsiaTheme="minorHAnsi" w:hAnsi="Times New Roman" w:cs="Times New Roman"/>
          <w:sz w:val="24"/>
          <w:szCs w:val="24"/>
          <w:lang w:eastAsia="en-US"/>
        </w:rPr>
        <w:t>Финансовым отделом Администрации Кетовского района</w:t>
      </w:r>
    </w:p>
    <w:p w:rsidR="007B229D" w:rsidRPr="009A5EB0" w:rsidRDefault="007B229D">
      <w:pPr>
        <w:pStyle w:val="ConsPlusNormal"/>
        <w:jc w:val="right"/>
        <w:rPr>
          <w:rFonts w:ascii="Times New Roman" w:hAnsi="Times New Roman" w:cs="Times New Roman"/>
          <w:sz w:val="24"/>
          <w:szCs w:val="24"/>
          <w:lang w:eastAsia="ar-SA"/>
        </w:rPr>
      </w:pPr>
      <w:r w:rsidRPr="009A5EB0">
        <w:rPr>
          <w:rFonts w:ascii="Times New Roman" w:eastAsiaTheme="minorHAnsi" w:hAnsi="Times New Roman" w:cs="Times New Roman"/>
          <w:sz w:val="24"/>
          <w:szCs w:val="24"/>
          <w:lang w:eastAsia="en-US"/>
        </w:rPr>
        <w:t xml:space="preserve"> </w:t>
      </w:r>
      <w:proofErr w:type="gramStart"/>
      <w:r w:rsidRPr="009A5EB0">
        <w:rPr>
          <w:rFonts w:ascii="Times New Roman" w:eastAsiaTheme="minorHAnsi" w:hAnsi="Times New Roman" w:cs="Times New Roman"/>
          <w:sz w:val="24"/>
          <w:szCs w:val="24"/>
          <w:lang w:eastAsia="en-US"/>
        </w:rPr>
        <w:t>полномочий</w:t>
      </w:r>
      <w:proofErr w:type="gramEnd"/>
      <w:r w:rsidRPr="009A5EB0">
        <w:rPr>
          <w:rFonts w:ascii="Times New Roman" w:eastAsiaTheme="minorHAnsi" w:hAnsi="Times New Roman" w:cs="Times New Roman"/>
          <w:sz w:val="24"/>
          <w:szCs w:val="24"/>
          <w:lang w:eastAsia="en-US"/>
        </w:rPr>
        <w:t xml:space="preserve"> по контролю в финансово-бюджетной сфере</w:t>
      </w:r>
      <w:r w:rsidRPr="00A81601">
        <w:rPr>
          <w:rFonts w:ascii="Times New Roman" w:hAnsi="Times New Roman" w:cs="Times New Roman"/>
          <w:sz w:val="24"/>
          <w:szCs w:val="24"/>
          <w:lang w:eastAsia="ar-SA"/>
        </w:rPr>
        <w:t>»</w:t>
      </w:r>
    </w:p>
    <w:p w:rsidR="007B229D" w:rsidRPr="009A5EB0" w:rsidRDefault="007B229D">
      <w:pPr>
        <w:pStyle w:val="ConsPlusNormal"/>
        <w:jc w:val="right"/>
        <w:rPr>
          <w:rFonts w:ascii="Times New Roman" w:hAnsi="Times New Roman" w:cs="Times New Roman"/>
          <w:sz w:val="24"/>
          <w:szCs w:val="24"/>
        </w:rPr>
      </w:pPr>
    </w:p>
    <w:p w:rsidR="007B229D" w:rsidRPr="009A5EB0" w:rsidRDefault="007B229D">
      <w:pPr>
        <w:pStyle w:val="ConsPlusTitle"/>
        <w:jc w:val="center"/>
        <w:rPr>
          <w:rFonts w:ascii="Times New Roman" w:hAnsi="Times New Roman" w:cs="Times New Roman"/>
          <w:sz w:val="28"/>
          <w:szCs w:val="28"/>
        </w:rPr>
      </w:pPr>
      <w:bookmarkStart w:id="1" w:name="P48"/>
      <w:bookmarkEnd w:id="1"/>
    </w:p>
    <w:p w:rsidR="007B229D" w:rsidRPr="009A5EB0" w:rsidRDefault="00272373">
      <w:pPr>
        <w:pStyle w:val="ConsPlusNormal"/>
        <w:jc w:val="center"/>
        <w:rPr>
          <w:rFonts w:ascii="Times New Roman" w:eastAsiaTheme="minorHAnsi" w:hAnsi="Times New Roman" w:cs="Times New Roman"/>
          <w:b/>
          <w:sz w:val="28"/>
          <w:szCs w:val="28"/>
          <w:lang w:eastAsia="en-US"/>
        </w:rPr>
      </w:pPr>
      <w:hyperlink r:id="rId10" w:history="1">
        <w:r w:rsidR="007B229D" w:rsidRPr="009A5EB0">
          <w:rPr>
            <w:rFonts w:ascii="Times New Roman" w:eastAsiaTheme="minorHAnsi" w:hAnsi="Times New Roman" w:cs="Times New Roman"/>
            <w:b/>
            <w:sz w:val="28"/>
            <w:szCs w:val="28"/>
            <w:lang w:eastAsia="en-US"/>
          </w:rPr>
          <w:t>Порядок</w:t>
        </w:r>
      </w:hyperlink>
      <w:r w:rsidR="007B229D" w:rsidRPr="009A5EB0">
        <w:rPr>
          <w:rFonts w:ascii="Times New Roman" w:eastAsiaTheme="minorHAnsi" w:hAnsi="Times New Roman" w:cs="Times New Roman"/>
          <w:b/>
          <w:sz w:val="28"/>
          <w:szCs w:val="28"/>
          <w:lang w:eastAsia="en-US"/>
        </w:rPr>
        <w:t xml:space="preserve"> осуществления </w:t>
      </w:r>
    </w:p>
    <w:p w:rsidR="007B229D" w:rsidRPr="009A5EB0" w:rsidRDefault="007B229D">
      <w:pPr>
        <w:pStyle w:val="ConsPlusNormal"/>
        <w:jc w:val="center"/>
        <w:rPr>
          <w:rFonts w:ascii="Times New Roman" w:eastAsiaTheme="minorHAnsi" w:hAnsi="Times New Roman" w:cs="Times New Roman"/>
          <w:b/>
          <w:sz w:val="28"/>
          <w:szCs w:val="28"/>
          <w:lang w:eastAsia="en-US"/>
        </w:rPr>
      </w:pPr>
      <w:r w:rsidRPr="009A5EB0">
        <w:rPr>
          <w:rFonts w:ascii="Times New Roman" w:eastAsiaTheme="minorHAnsi" w:hAnsi="Times New Roman" w:cs="Times New Roman"/>
          <w:b/>
          <w:sz w:val="28"/>
          <w:szCs w:val="28"/>
          <w:lang w:eastAsia="en-US"/>
        </w:rPr>
        <w:t xml:space="preserve">Финансовым отделом Администрации Кетовского района </w:t>
      </w:r>
    </w:p>
    <w:p w:rsidR="00F308F5" w:rsidRPr="009A5EB0" w:rsidRDefault="007B229D">
      <w:pPr>
        <w:pStyle w:val="ConsPlusNormal"/>
        <w:jc w:val="center"/>
        <w:rPr>
          <w:rFonts w:ascii="Times New Roman" w:hAnsi="Times New Roman" w:cs="Times New Roman"/>
          <w:b/>
          <w:sz w:val="28"/>
          <w:szCs w:val="28"/>
        </w:rPr>
      </w:pPr>
      <w:proofErr w:type="gramStart"/>
      <w:r w:rsidRPr="009A5EB0">
        <w:rPr>
          <w:rFonts w:ascii="Times New Roman" w:eastAsiaTheme="minorHAnsi" w:hAnsi="Times New Roman" w:cs="Times New Roman"/>
          <w:b/>
          <w:sz w:val="28"/>
          <w:szCs w:val="28"/>
          <w:lang w:eastAsia="en-US"/>
        </w:rPr>
        <w:t>полномочий</w:t>
      </w:r>
      <w:proofErr w:type="gramEnd"/>
      <w:r w:rsidRPr="009A5EB0">
        <w:rPr>
          <w:rFonts w:ascii="Times New Roman" w:eastAsiaTheme="minorHAnsi" w:hAnsi="Times New Roman" w:cs="Times New Roman"/>
          <w:b/>
          <w:sz w:val="28"/>
          <w:szCs w:val="28"/>
          <w:lang w:eastAsia="en-US"/>
        </w:rPr>
        <w:t xml:space="preserve"> по контролю в финансово-бюджетной сфере</w:t>
      </w:r>
    </w:p>
    <w:p w:rsidR="00F308F5" w:rsidRPr="009A5EB0" w:rsidRDefault="00F308F5">
      <w:pPr>
        <w:pStyle w:val="ConsPlusNormal"/>
        <w:jc w:val="both"/>
        <w:rPr>
          <w:rFonts w:ascii="Times New Roman" w:hAnsi="Times New Roman" w:cs="Times New Roman"/>
          <w:b/>
          <w:sz w:val="28"/>
          <w:szCs w:val="28"/>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 ОБЩИЕ ПОЛОЖЕНИЯ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Настоящий</w:t>
      </w:r>
      <w:r w:rsidR="003A4CEA" w:rsidRPr="009A5EB0">
        <w:rPr>
          <w:rFonts w:ascii="Times New Roman" w:hAnsi="Times New Roman" w:cs="Times New Roman"/>
          <w:sz w:val="24"/>
          <w:szCs w:val="24"/>
        </w:rPr>
        <w:t xml:space="preserve"> Порядок осуществления </w:t>
      </w:r>
      <w:r w:rsidR="007B229D" w:rsidRPr="009A5EB0">
        <w:rPr>
          <w:rFonts w:ascii="Times New Roman" w:hAnsi="Times New Roman" w:cs="Times New Roman"/>
          <w:sz w:val="24"/>
          <w:szCs w:val="24"/>
        </w:rPr>
        <w:t>Финансовым отделом Администрации Кетовского района</w:t>
      </w:r>
      <w:r w:rsidRPr="009A5EB0">
        <w:rPr>
          <w:rFonts w:ascii="Times New Roman" w:hAnsi="Times New Roman" w:cs="Times New Roman"/>
          <w:sz w:val="24"/>
          <w:szCs w:val="24"/>
        </w:rPr>
        <w:t xml:space="preserve"> полномочий по контролю в финансово-бюджетной сфере (далее - Порядок) в соответствии с Бюджетным </w:t>
      </w:r>
      <w:hyperlink r:id="rId11"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Российской Федера</w:t>
      </w:r>
      <w:r w:rsidR="001C1318" w:rsidRPr="009A5EB0">
        <w:rPr>
          <w:rFonts w:ascii="Times New Roman" w:hAnsi="Times New Roman" w:cs="Times New Roman"/>
          <w:sz w:val="24"/>
          <w:szCs w:val="24"/>
        </w:rPr>
        <w:t xml:space="preserve">ции (далее - Бюджетный кодекс) </w:t>
      </w:r>
      <w:r w:rsidRPr="009A5EB0">
        <w:rPr>
          <w:rFonts w:ascii="Times New Roman" w:hAnsi="Times New Roman" w:cs="Times New Roman"/>
          <w:sz w:val="24"/>
          <w:szCs w:val="24"/>
        </w:rPr>
        <w:t xml:space="preserve">и Федеральным </w:t>
      </w:r>
      <w:hyperlink r:id="rId12" w:history="1">
        <w:r w:rsidRPr="009A5EB0">
          <w:rPr>
            <w:rFonts w:ascii="Times New Roman" w:hAnsi="Times New Roman" w:cs="Times New Roman"/>
            <w:sz w:val="24"/>
            <w:szCs w:val="24"/>
          </w:rPr>
          <w:t>законом</w:t>
        </w:r>
      </w:hyperlink>
      <w:r w:rsidRPr="009A5EB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определяет правила осуществления органом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w:t>
      </w:r>
      <w:r w:rsidR="001C1318" w:rsidRPr="009A5EB0">
        <w:rPr>
          <w:rFonts w:ascii="Times New Roman" w:hAnsi="Times New Roman" w:cs="Times New Roman"/>
          <w:sz w:val="24"/>
          <w:szCs w:val="24"/>
        </w:rPr>
        <w:t>вого контроля</w:t>
      </w:r>
      <w:r w:rsidRPr="009A5EB0">
        <w:rPr>
          <w:rFonts w:ascii="Times New Roman" w:hAnsi="Times New Roman" w:cs="Times New Roman"/>
          <w:sz w:val="24"/>
          <w:szCs w:val="24"/>
        </w:rPr>
        <w:t xml:space="preserve"> полномочий по внутреннему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w:t>
      </w:r>
      <w:r w:rsidR="001C1318" w:rsidRPr="009A5EB0">
        <w:rPr>
          <w:rFonts w:ascii="Times New Roman" w:hAnsi="Times New Roman" w:cs="Times New Roman"/>
          <w:sz w:val="24"/>
          <w:szCs w:val="24"/>
        </w:rPr>
        <w:t xml:space="preserve"> сфере бюджетных правоотношений</w:t>
      </w:r>
      <w:r w:rsidRPr="009A5EB0">
        <w:rPr>
          <w:rFonts w:ascii="Times New Roman" w:hAnsi="Times New Roman" w:cs="Times New Roman"/>
          <w:sz w:val="24"/>
          <w:szCs w:val="24"/>
        </w:rPr>
        <w:t xml:space="preserve">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1C1318" w:rsidRPr="009A5EB0">
        <w:rPr>
          <w:rFonts w:ascii="Times New Roman" w:hAnsi="Times New Roman" w:cs="Times New Roman"/>
          <w:sz w:val="24"/>
          <w:szCs w:val="24"/>
        </w:rPr>
        <w:t>муниципальных</w:t>
      </w:r>
      <w:r w:rsidRPr="009A5EB0">
        <w:rPr>
          <w:rFonts w:ascii="Times New Roman" w:hAnsi="Times New Roman" w:cs="Times New Roman"/>
          <w:sz w:val="24"/>
          <w:szCs w:val="24"/>
        </w:rPr>
        <w:t xml:space="preserve"> нужд </w:t>
      </w:r>
      <w:r w:rsidR="001C1318"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(далее также - финансовый контроль).</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Уполномоченным органом на осуществление финансового контроля является Финансов</w:t>
      </w:r>
      <w:r w:rsidR="001C1318" w:rsidRPr="009A5EB0">
        <w:rPr>
          <w:rFonts w:ascii="Times New Roman" w:hAnsi="Times New Roman" w:cs="Times New Roman"/>
          <w:sz w:val="24"/>
          <w:szCs w:val="24"/>
        </w:rPr>
        <w:t>ый</w:t>
      </w:r>
      <w:r w:rsidRPr="009A5EB0">
        <w:rPr>
          <w:rFonts w:ascii="Times New Roman" w:hAnsi="Times New Roman" w:cs="Times New Roman"/>
          <w:sz w:val="24"/>
          <w:szCs w:val="24"/>
        </w:rPr>
        <w:t xml:space="preserve"> </w:t>
      </w:r>
      <w:r w:rsidR="001C1318" w:rsidRPr="009A5EB0">
        <w:rPr>
          <w:rFonts w:ascii="Times New Roman" w:hAnsi="Times New Roman" w:cs="Times New Roman"/>
          <w:sz w:val="24"/>
          <w:szCs w:val="24"/>
        </w:rPr>
        <w:t>отдел Администрации Кетовского района</w:t>
      </w:r>
      <w:r w:rsidRPr="009A5EB0">
        <w:rPr>
          <w:rFonts w:ascii="Times New Roman" w:hAnsi="Times New Roman" w:cs="Times New Roman"/>
          <w:sz w:val="24"/>
          <w:szCs w:val="24"/>
        </w:rPr>
        <w:t xml:space="preserve"> (далее - орган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Предметом финансового контроля является:</w:t>
      </w:r>
      <w:bookmarkStart w:id="2" w:name="_GoBack"/>
      <w:bookmarkEnd w:id="2"/>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соблюдение бюджетного законодательства Российской Федерации и иных нормативных правовых актов, регулирующих бюджетные правоотношения;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полнота и достоверность отчетности о реализации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программ </w:t>
      </w:r>
      <w:r w:rsidR="001C1318"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в том числе отчетности об исполнении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заданий на оказание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услуг (выполнение работ)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ными учреждениями </w:t>
      </w:r>
      <w:r w:rsidR="001C1318"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физическим и юридическим лицам;</w:t>
      </w:r>
    </w:p>
    <w:p w:rsidR="001C1318"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соблюдение требований к обоснованию закупок товаров, работ, услуг для обеспечения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ных нужд К</w:t>
      </w:r>
      <w:r w:rsidR="001C1318" w:rsidRPr="009A5EB0">
        <w:rPr>
          <w:rFonts w:ascii="Times New Roman" w:hAnsi="Times New Roman" w:cs="Times New Roman"/>
          <w:sz w:val="24"/>
          <w:szCs w:val="24"/>
        </w:rPr>
        <w:t>етовского района</w:t>
      </w:r>
      <w:r w:rsidRPr="009A5EB0">
        <w:rPr>
          <w:rFonts w:ascii="Times New Roman" w:hAnsi="Times New Roman" w:cs="Times New Roman"/>
          <w:sz w:val="24"/>
          <w:szCs w:val="24"/>
        </w:rPr>
        <w:t xml:space="preserve"> (далее - закупки), предусмотренных </w:t>
      </w:r>
      <w:hyperlink r:id="rId13" w:history="1">
        <w:r w:rsidRPr="009A5EB0">
          <w:rPr>
            <w:rFonts w:ascii="Times New Roman" w:hAnsi="Times New Roman" w:cs="Times New Roman"/>
            <w:sz w:val="24"/>
            <w:szCs w:val="24"/>
          </w:rPr>
          <w:t>статьей 18</w:t>
        </w:r>
      </w:hyperlink>
      <w:r w:rsidRPr="009A5EB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w:t>
      </w:r>
      <w:r w:rsidR="00102819" w:rsidRPr="009A5EB0">
        <w:rPr>
          <w:rFonts w:ascii="Times New Roman" w:hAnsi="Times New Roman" w:cs="Times New Roman"/>
          <w:sz w:val="24"/>
          <w:szCs w:val="24"/>
        </w:rPr>
        <w:t>ужд", и обоснованности закупок;</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соблюдение правил нормирования в сфере закупок, предусмотренного </w:t>
      </w:r>
      <w:hyperlink r:id="rId14" w:history="1">
        <w:r w:rsidRPr="009A5EB0">
          <w:rPr>
            <w:rFonts w:ascii="Times New Roman" w:hAnsi="Times New Roman" w:cs="Times New Roman"/>
            <w:sz w:val="24"/>
            <w:szCs w:val="24"/>
          </w:rPr>
          <w:t>статьей 19</w:t>
        </w:r>
      </w:hyperlink>
      <w:r w:rsidRPr="009A5EB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обоснование</w:t>
      </w:r>
      <w:proofErr w:type="gramEnd"/>
      <w:r w:rsidRPr="009A5EB0">
        <w:rPr>
          <w:rFonts w:ascii="Times New Roman" w:hAnsi="Times New Roman" w:cs="Times New Roman"/>
          <w:sz w:val="24"/>
          <w:szCs w:val="24"/>
        </w:rPr>
        <w:t xml:space="preserve"> начальной (максимальной) цены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контракта (далее - контракт), цены контракта, заключаемого с единственным поставщиком (подрядчиком, исполнителем), включенной в план-график;</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применение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ным заказчиком (далее - заказчик) мер ответственности и совершение иных действий в случае нарушения поставщиком (подрядчиком, исполнителем) условий контракта;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соответствие поставленного товара, выполненной работы (ее результата) или оказанной услуги условиям контракта;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соответствие использования поставленного товара, выполненной работы (ее результата) или оказанной услуги целям осуществления закупки.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Финансовый контроль осуществляется в отношении объектов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ного финансового контроля, определенных в соответствии со </w:t>
      </w:r>
      <w:hyperlink r:id="rId15" w:history="1">
        <w:r w:rsidRPr="009A5EB0">
          <w:rPr>
            <w:rFonts w:ascii="Times New Roman" w:hAnsi="Times New Roman" w:cs="Times New Roman"/>
            <w:sz w:val="24"/>
            <w:szCs w:val="24"/>
          </w:rPr>
          <w:t>статьей 266-1</w:t>
        </w:r>
      </w:hyperlink>
      <w:r w:rsidRPr="009A5EB0">
        <w:rPr>
          <w:rFonts w:ascii="Times New Roman" w:hAnsi="Times New Roman" w:cs="Times New Roman"/>
          <w:sz w:val="24"/>
          <w:szCs w:val="24"/>
        </w:rPr>
        <w:t xml:space="preserve"> Бюджетного кодекса, а также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в соответствии с Федеральным </w:t>
      </w:r>
      <w:hyperlink r:id="rId16" w:history="1">
        <w:r w:rsidRPr="009A5EB0">
          <w:rPr>
            <w:rFonts w:ascii="Times New Roman" w:hAnsi="Times New Roman" w:cs="Times New Roman"/>
            <w:sz w:val="24"/>
            <w:szCs w:val="24"/>
          </w:rPr>
          <w:t>законом</w:t>
        </w:r>
      </w:hyperlink>
      <w:r w:rsidRPr="009A5EB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закупок (далее - объекты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осуществлении полномочий по финансовому контролю органом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проводятся проверки, а при осуществлении полномочий по внутреннему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 сфере бюджетных правоотношений - также ревизии и обследования (далее также - контрольные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направляются объектам контроля по результатам ревизий и проверок акты, обследований - заключения, а также представления и (или) предписания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направляются органам и должностным лицам, уполномоченным в соответствии с Бюджетным </w:t>
      </w:r>
      <w:hyperlink r:id="rId17"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Бюджетным </w:t>
      </w:r>
      <w:hyperlink r:id="rId18"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бюджетных мер принуждения, уведомления о применении бюджетных мер принуждения 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и принимаются меры по их предотвращению.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5-1. В рамках одного контрольного мероприятия могут быть реализованы полномочия органа финансового контроля по внутреннему финансовому контролю в сфере бюджетных правоотношений, а также полномочия по контролю за соблюдением законодательства Российской Федерации и иных нормативных правовых актов о контрактной системе в сфере закупок.</w:t>
      </w:r>
    </w:p>
    <w:p w:rsidR="00F308F5" w:rsidRPr="009A5EB0" w:rsidRDefault="00F308F5" w:rsidP="00102819">
      <w:pPr>
        <w:pStyle w:val="ConsPlusNormal"/>
        <w:ind w:firstLine="540"/>
        <w:jc w:val="both"/>
        <w:rPr>
          <w:rFonts w:ascii="Times New Roman" w:hAnsi="Times New Roman" w:cs="Times New Roman"/>
          <w:sz w:val="24"/>
          <w:szCs w:val="24"/>
        </w:rPr>
      </w:pPr>
      <w:bookmarkStart w:id="3" w:name="P99"/>
      <w:bookmarkEnd w:id="3"/>
      <w:r w:rsidRPr="009A5EB0">
        <w:rPr>
          <w:rFonts w:ascii="Times New Roman" w:hAnsi="Times New Roman" w:cs="Times New Roman"/>
          <w:sz w:val="24"/>
          <w:szCs w:val="24"/>
        </w:rPr>
        <w:t>6. Должностными лицами органа финансового контроля, осуществляющими финансовый контроль, являются: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руководитель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заместители руководителя органа финансового контроля, к компетенции которых в соответствии с приказом органа финансового контроля о распределении обязанностей относятся вопросы осуществления финансового контроля (далее - заместитель руководителя (в соответствии с распределением обязанностей)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иные служащие </w:t>
      </w:r>
      <w:r w:rsidR="00D8313E"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в органе финансового контроля, уполномоченные на участие в проведении контрольных мероприятий (далее - должностные лица, уполномоченные на проведение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7.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имеют право:</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при осуществлении плановых и внеплановых контрольных мероприятий беспрепятственно по предъявлении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направлять объектам контроля представления и (или) предписания в случаях, предусмотренных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 </w:t>
      </w:r>
      <w:r w:rsidR="00102819" w:rsidRPr="009A5EB0">
        <w:rPr>
          <w:rFonts w:ascii="Times New Roman" w:hAnsi="Times New Roman" w:cs="Times New Roman"/>
          <w:sz w:val="24"/>
          <w:szCs w:val="24"/>
        </w:rPr>
        <w:t xml:space="preserve">составлять протоколы об административных правонарушениях, </w:t>
      </w:r>
      <w:r w:rsidRPr="009A5EB0">
        <w:rPr>
          <w:rFonts w:ascii="Times New Roman" w:hAnsi="Times New Roman" w:cs="Times New Roman"/>
          <w:sz w:val="24"/>
          <w:szCs w:val="24"/>
        </w:rPr>
        <w:t>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 обращаться в суд с исковыми заявлениями о возмещении ущерба, причиненного </w:t>
      </w:r>
      <w:proofErr w:type="spellStart"/>
      <w:r w:rsidR="00D8313E" w:rsidRPr="009A5EB0">
        <w:rPr>
          <w:rFonts w:ascii="Times New Roman" w:hAnsi="Times New Roman" w:cs="Times New Roman"/>
          <w:sz w:val="24"/>
          <w:szCs w:val="24"/>
        </w:rPr>
        <w:t>Кетовскому</w:t>
      </w:r>
      <w:proofErr w:type="spellEnd"/>
      <w:r w:rsidR="00D8313E" w:rsidRPr="009A5EB0">
        <w:rPr>
          <w:rFonts w:ascii="Times New Roman" w:hAnsi="Times New Roman" w:cs="Times New Roman"/>
          <w:sz w:val="24"/>
          <w:szCs w:val="24"/>
        </w:rPr>
        <w:t xml:space="preserve"> району</w:t>
      </w:r>
      <w:r w:rsidRPr="009A5EB0">
        <w:rPr>
          <w:rFonts w:ascii="Times New Roman" w:hAnsi="Times New Roman" w:cs="Times New Roman"/>
          <w:sz w:val="24"/>
          <w:szCs w:val="24"/>
        </w:rPr>
        <w:t>, 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7) обращаться в суд, арбитражный суд с исками о признании осуществленных закупок недействительными в соответствии с Гражданским </w:t>
      </w:r>
      <w:hyperlink r:id="rId19"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7-1.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обязаны: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соблюдать требования нормативных правовых актов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проводить контрольные мероприятия в соответствии с приказом органа финансового контроля о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знакомить руководителя или уполномоченное должностное лицо объекта контроля (далее - руководитель объекта контроля) с </w:t>
      </w:r>
      <w:r w:rsidR="00F72C4B" w:rsidRPr="009A5EB0">
        <w:rPr>
          <w:rFonts w:ascii="Times New Roman" w:hAnsi="Times New Roman" w:cs="Times New Roman"/>
          <w:sz w:val="24"/>
          <w:szCs w:val="24"/>
        </w:rPr>
        <w:t>удостоверением</w:t>
      </w:r>
      <w:r w:rsidRPr="009A5EB0">
        <w:rPr>
          <w:rFonts w:ascii="Times New Roman" w:hAnsi="Times New Roman" w:cs="Times New Roman"/>
          <w:sz w:val="24"/>
          <w:szCs w:val="24"/>
        </w:rPr>
        <w:t xml:space="preserve"> </w:t>
      </w:r>
      <w:r w:rsidR="00F72C4B" w:rsidRPr="009A5EB0">
        <w:rPr>
          <w:rFonts w:ascii="Times New Roman" w:hAnsi="Times New Roman" w:cs="Times New Roman"/>
          <w:sz w:val="24"/>
          <w:szCs w:val="24"/>
        </w:rPr>
        <w:t>на</w:t>
      </w:r>
      <w:r w:rsidRPr="009A5EB0">
        <w:rPr>
          <w:rFonts w:ascii="Times New Roman" w:hAnsi="Times New Roman" w:cs="Times New Roman"/>
          <w:sz w:val="24"/>
          <w:szCs w:val="24"/>
        </w:rPr>
        <w:t xml:space="preserve"> проведени</w:t>
      </w:r>
      <w:r w:rsidR="00F72C4B" w:rsidRPr="009A5EB0">
        <w:rPr>
          <w:rFonts w:ascii="Times New Roman" w:hAnsi="Times New Roman" w:cs="Times New Roman"/>
          <w:sz w:val="24"/>
          <w:szCs w:val="24"/>
        </w:rPr>
        <w:t>е</w:t>
      </w:r>
      <w:r w:rsidRPr="009A5EB0">
        <w:rPr>
          <w:rFonts w:ascii="Times New Roman" w:hAnsi="Times New Roman" w:cs="Times New Roman"/>
          <w:sz w:val="24"/>
          <w:szCs w:val="24"/>
        </w:rPr>
        <w:t xml:space="preserve"> контрольного мероприятия, а также с результатами контрольных мероприятий (актами и заключениями);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7-2. Объекты контроля (их должностные лица) имеют право:</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знакомиться</w:t>
      </w:r>
      <w:proofErr w:type="gramEnd"/>
      <w:r w:rsidRPr="009A5EB0">
        <w:rPr>
          <w:rFonts w:ascii="Times New Roman" w:hAnsi="Times New Roman" w:cs="Times New Roman"/>
          <w:sz w:val="24"/>
          <w:szCs w:val="24"/>
        </w:rPr>
        <w:t xml:space="preserve"> перед началом проведения контрольного мероприятия </w:t>
      </w:r>
      <w:r w:rsidR="00F72C4B" w:rsidRPr="009A5EB0">
        <w:rPr>
          <w:rFonts w:ascii="Times New Roman" w:hAnsi="Times New Roman" w:cs="Times New Roman"/>
          <w:sz w:val="24"/>
          <w:szCs w:val="24"/>
        </w:rPr>
        <w:t>удостоверением на</w:t>
      </w:r>
      <w:r w:rsidRPr="009A5EB0">
        <w:rPr>
          <w:rFonts w:ascii="Times New Roman" w:hAnsi="Times New Roman" w:cs="Times New Roman"/>
          <w:sz w:val="24"/>
          <w:szCs w:val="24"/>
        </w:rPr>
        <w:t xml:space="preserve">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присутствовать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знакомиться с результатами контрольных мероприятий (актами и заключениями), справками по результатам проведения контрольных действий по отдельным вопросам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представлять возражения по акту контрольного мероприятия (заключению);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обжаловать действия (бездействие), решения органа финансового контроля и должностных лиц, указанных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установленном порядке.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7-3. Объекты контроля (их должностные лица) обязаны: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предоставлять места для проведения выездного контрольного мероприятия в служебном помещении по месту нахождения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своевременно и в полном объеме исполнять требования представлений и (или) предписаний.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8. </w:t>
      </w:r>
      <w:hyperlink w:anchor="P379" w:history="1">
        <w:r w:rsidRPr="009A5EB0">
          <w:rPr>
            <w:rFonts w:ascii="Times New Roman" w:hAnsi="Times New Roman" w:cs="Times New Roman"/>
            <w:sz w:val="24"/>
            <w:szCs w:val="24"/>
          </w:rPr>
          <w:t>Перечень</w:t>
        </w:r>
      </w:hyperlink>
      <w:r w:rsidRPr="009A5EB0">
        <w:rPr>
          <w:rFonts w:ascii="Times New Roman" w:hAnsi="Times New Roman" w:cs="Times New Roman"/>
          <w:sz w:val="24"/>
          <w:szCs w:val="24"/>
        </w:rPr>
        <w:t xml:space="preserve"> должностных лиц, уполномоченных на проведение контрольных мероприятий, определен в приложении к настоящему Порядку.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9. При осуществлении финансового контроля используется единая информационная система в сфере закупок, а также ведется документооборот в единой информационной системе в сфере закупок в порядке, установленном Федеральным </w:t>
      </w:r>
      <w:hyperlink r:id="rId20" w:history="1">
        <w:r w:rsidRPr="009A5EB0">
          <w:rPr>
            <w:rFonts w:ascii="Times New Roman" w:hAnsi="Times New Roman" w:cs="Times New Roman"/>
            <w:sz w:val="24"/>
            <w:szCs w:val="24"/>
          </w:rPr>
          <w:t>законом</w:t>
        </w:r>
      </w:hyperlink>
      <w:r w:rsidRPr="009A5EB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9-1. Запросы о представлении информации, документов и материалов, предусмотренные настоящим Порядком, акты по результатам проверок и ревизий, заключения, подготовленные по результатам проведенных обследований, 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запроса.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Все документы, составляемые должностными лицами, уполномоченными на проведение контрольных мероприятий,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bookmarkStart w:id="4" w:name="P149"/>
      <w:bookmarkEnd w:id="4"/>
      <w:r w:rsidRPr="009A5EB0">
        <w:rPr>
          <w:rFonts w:ascii="Times New Roman" w:hAnsi="Times New Roman" w:cs="Times New Roman"/>
          <w:sz w:val="24"/>
          <w:szCs w:val="24"/>
        </w:rPr>
        <w:t>Раздел II. НАЗНАЧЕНИЕ КОНТРОЛЬНЫХ МЕРОПРИЯТИЙ</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10. Финансовый контроль осуществляется органом финансового контроля путем проведения плановых и внеплановых контрольных мероприятий (далее - контрольная деятельность).</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11. План контрольной деятельности органа финансового контроля составляется на </w:t>
      </w:r>
      <w:r w:rsidR="00464DAF" w:rsidRPr="009A5EB0">
        <w:rPr>
          <w:rFonts w:ascii="Times New Roman" w:hAnsi="Times New Roman" w:cs="Times New Roman"/>
          <w:sz w:val="24"/>
          <w:szCs w:val="24"/>
        </w:rPr>
        <w:t xml:space="preserve">полугодие </w:t>
      </w:r>
      <w:r w:rsidRPr="009A5EB0">
        <w:rPr>
          <w:rFonts w:ascii="Times New Roman" w:hAnsi="Times New Roman" w:cs="Times New Roman"/>
          <w:sz w:val="24"/>
          <w:szCs w:val="24"/>
        </w:rPr>
        <w:t xml:space="preserve">календарного года и утверждается </w:t>
      </w:r>
      <w:r w:rsidR="00464DAF" w:rsidRPr="009A5EB0">
        <w:rPr>
          <w:rFonts w:ascii="Times New Roman" w:hAnsi="Times New Roman" w:cs="Times New Roman"/>
          <w:sz w:val="24"/>
          <w:szCs w:val="24"/>
        </w:rPr>
        <w:t xml:space="preserve">  руководителем</w:t>
      </w:r>
      <w:r w:rsidRPr="009A5EB0">
        <w:rPr>
          <w:rFonts w:ascii="Times New Roman" w:hAnsi="Times New Roman" w:cs="Times New Roman"/>
          <w:sz w:val="24"/>
          <w:szCs w:val="24"/>
        </w:rPr>
        <w:t xml:space="preserve"> (</w:t>
      </w:r>
      <w:r w:rsidR="00464DAF"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Составление плана контрольной деятельности органа финансового контроля осуществляется с соблюдением следующих условий: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соответствие плана контрольной деятельности органа финансового контроля задачам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ной программы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направленной на обеспечение долгосрочной сбалансированности и устойчивости бюджетной системы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повышение эффективности и качества управления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ными финансами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12. Отбор объектов контроля при формировании плана контрольной деятельности органа финансового контроля осуществляется исходя из следующих критериев:</w:t>
      </w:r>
    </w:p>
    <w:p w:rsidR="00C62B0A"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w:t>
      </w:r>
      <w:r w:rsidR="00C62B0A" w:rsidRPr="009A5EB0">
        <w:rPr>
          <w:rFonts w:ascii="Times New Roman" w:hAnsi="Times New Roman" w:cs="Times New Roman"/>
          <w:sz w:val="24"/>
          <w:szCs w:val="24"/>
        </w:rPr>
        <w:t>я и объемов бюджетных расходов;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оценка состояния внутреннего финансового контроля и аудита в отношении объекта контроля, полученная в результате проведения органом финансового контроля анализа осуществления главными адм</w:t>
      </w:r>
      <w:r w:rsidR="006034CF" w:rsidRPr="009A5EB0">
        <w:rPr>
          <w:rFonts w:ascii="Times New Roman" w:hAnsi="Times New Roman" w:cs="Times New Roman"/>
          <w:sz w:val="24"/>
          <w:szCs w:val="24"/>
        </w:rPr>
        <w:t>инистраторами бюджетных средств</w:t>
      </w:r>
      <w:r w:rsidRPr="009A5EB0">
        <w:rPr>
          <w:rFonts w:ascii="Times New Roman" w:hAnsi="Times New Roman" w:cs="Times New Roman"/>
          <w:sz w:val="24"/>
          <w:szCs w:val="24"/>
        </w:rPr>
        <w:t xml:space="preserve"> внутреннего финансового контроля и внутреннего финансового аудита;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длительность периода, прошедшего с момента проведения в отношении объекта контроля аналогичного контрольного мероприятия органом </w:t>
      </w:r>
      <w:r w:rsidR="006034CF"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финансового контроля (в случае, если указанный период превышает 3 года, данный критерий имеет наивысший приоритет);</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информация о наличии признаков нарушений, поступившая от органов государственного (муниципального) финансового контроля, местных администраций, главных администраторов доходов </w:t>
      </w:r>
      <w:r w:rsidR="006034CF"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а также выявленная по результатам анализа данных единой информационной системы в сфере закупок.</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Периодичность проведения плановых контрольных мероприятий при осуществлении полномочий органа финансового контроля по внутреннему финансовому контролю в сфере бюджетных правоотношений в отношении одного объекта контроля и одной темы контрольного мероприятия составляет не более одного раза в год, при осуществлении полномочий по контролю за соблюдением законодательства Российской Федерации и иных нормативных правовых актов о контрактной системе в сфере закупок в отношении каждого заказчика, контрактной службы, контрактного управляющего, уполномоченного органа, уполномоченного учреждения - не более одного раза в шесть месяцев.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Формирование плана контрольной деятельности органа финансового контроля осуществляется с учетом информации о планируемых (проводимых) иными </w:t>
      </w:r>
      <w:r w:rsidR="008B6A77"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ными органами аналогичных контрольных мероприятиях в отношении объекта контроля в целях исключения дублирования деятельности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13. План контрольной деятельности органа финансового контроля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перечень объектов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каждого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сроки проведения каждого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14. Внеплановые контрольные мероприятия проводятся на основании: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1) поручения </w:t>
      </w:r>
      <w:r w:rsidR="008B6A77" w:rsidRPr="009A5EB0">
        <w:rPr>
          <w:rFonts w:ascii="Times New Roman" w:hAnsi="Times New Roman" w:cs="Times New Roman"/>
          <w:sz w:val="24"/>
          <w:szCs w:val="24"/>
        </w:rPr>
        <w:t>Главы Кетовского района (лица, его замещающего)</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поручения руководите</w:t>
      </w:r>
      <w:r w:rsidR="008B6A77" w:rsidRPr="009A5EB0">
        <w:rPr>
          <w:rFonts w:ascii="Times New Roman" w:hAnsi="Times New Roman" w:cs="Times New Roman"/>
          <w:sz w:val="24"/>
          <w:szCs w:val="24"/>
        </w:rPr>
        <w:t>ля или заместителя руководителя</w:t>
      </w:r>
      <w:r w:rsidRPr="009A5EB0">
        <w:rPr>
          <w:rFonts w:ascii="Times New Roman" w:hAnsi="Times New Roman" w:cs="Times New Roman"/>
          <w:sz w:val="24"/>
          <w:szCs w:val="24"/>
        </w:rPr>
        <w:t xml:space="preserve">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обращения органов прокуратуры, правоохранительных органов;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обращения должностного лица, уполномоченного на проведение контрольных мероприятий, указанного в </w:t>
      </w:r>
      <w:hyperlink w:anchor="P236" w:history="1">
        <w:r w:rsidRPr="009A5EB0">
          <w:rPr>
            <w:rFonts w:ascii="Times New Roman" w:hAnsi="Times New Roman" w:cs="Times New Roman"/>
            <w:sz w:val="24"/>
            <w:szCs w:val="24"/>
          </w:rPr>
          <w:t>пункте 33</w:t>
        </w:r>
      </w:hyperlink>
      <w:r w:rsidRPr="009A5EB0">
        <w:rPr>
          <w:rFonts w:ascii="Times New Roman" w:hAnsi="Times New Roman" w:cs="Times New Roman"/>
          <w:sz w:val="24"/>
          <w:szCs w:val="24"/>
        </w:rPr>
        <w:t xml:space="preserve"> настоящего Порядка, о проведении встречной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 служебной записки должностного лица, уполномоченного на проведение контрольных мероприятий, указанного в </w:t>
      </w:r>
      <w:hyperlink w:anchor="P323" w:history="1">
        <w:r w:rsidRPr="009A5EB0">
          <w:rPr>
            <w:rFonts w:ascii="Times New Roman" w:hAnsi="Times New Roman" w:cs="Times New Roman"/>
            <w:sz w:val="24"/>
            <w:szCs w:val="24"/>
          </w:rPr>
          <w:t>пункте 56</w:t>
        </w:r>
      </w:hyperlink>
      <w:r w:rsidRPr="009A5EB0">
        <w:rPr>
          <w:rFonts w:ascii="Times New Roman" w:hAnsi="Times New Roman" w:cs="Times New Roman"/>
          <w:sz w:val="24"/>
          <w:szCs w:val="24"/>
        </w:rPr>
        <w:t xml:space="preserve"> настоящего Порядка,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поступления информации о нарушении законодательства Российской Федерации и иных нормативных правовых актов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15. Решение о проведении контрольного мероприятия оформляется приказом органа финансового контроля, в котором указываются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основание проведения контрольного мероприятия,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 дата начала и срок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16. На основании решения о проведении контрольного мероприятия руководителем ревизионной группы составляется программа контрольного мероприятия, которая утверждается руководител</w:t>
      </w:r>
      <w:r w:rsidR="008B6A77" w:rsidRPr="009A5EB0">
        <w:rPr>
          <w:rFonts w:ascii="Times New Roman" w:hAnsi="Times New Roman" w:cs="Times New Roman"/>
          <w:sz w:val="24"/>
          <w:szCs w:val="24"/>
        </w:rPr>
        <w:t>ем</w:t>
      </w:r>
      <w:r w:rsidRPr="009A5EB0">
        <w:rPr>
          <w:rFonts w:ascii="Times New Roman" w:hAnsi="Times New Roman" w:cs="Times New Roman"/>
          <w:sz w:val="24"/>
          <w:szCs w:val="24"/>
        </w:rPr>
        <w:t xml:space="preserve"> (</w:t>
      </w:r>
      <w:r w:rsidR="008B6A77"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и должна содержать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перечень основных вопросов, подлежащих изучению (анализу и оценке) в ходе контрольного мероприятия (далее - вопросы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17. На основании решения о проведении контрольного мероприятия и программы контрольного мероприятия руководителю ревизионной группы выдается удостоверение на проведение контрольного мероприятия, в котором указываются: наименование органа финансового контроля; наименование должности, а также фамилии и инициалы членов ревизионной группы;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основание проведения контрольного мероприятия; дата начала и срок проведения контрольного мероприятия.</w:t>
      </w:r>
    </w:p>
    <w:p w:rsidR="008B6A77"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Удостоверение на проведение контрольного мероприятия подписывается руководител</w:t>
      </w:r>
      <w:r w:rsidR="008B6A77" w:rsidRPr="009A5EB0">
        <w:rPr>
          <w:rFonts w:ascii="Times New Roman" w:hAnsi="Times New Roman" w:cs="Times New Roman"/>
          <w:sz w:val="24"/>
          <w:szCs w:val="24"/>
        </w:rPr>
        <w:t>ем</w:t>
      </w:r>
      <w:r w:rsidRPr="009A5EB0">
        <w:rPr>
          <w:rFonts w:ascii="Times New Roman" w:hAnsi="Times New Roman" w:cs="Times New Roman"/>
          <w:sz w:val="24"/>
          <w:szCs w:val="24"/>
        </w:rPr>
        <w:t xml:space="preserve"> (</w:t>
      </w:r>
      <w:r w:rsidR="008B6A77"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xml:space="preserve">) органа финансового контроля и заверяется печатью органа финансового контроля. </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18. Датой начала контрольного мероприятия считается дата предъявления руководителем ревизионной группы </w:t>
      </w:r>
      <w:r w:rsidR="006D46E5" w:rsidRPr="009A5EB0">
        <w:rPr>
          <w:rFonts w:ascii="Times New Roman" w:hAnsi="Times New Roman" w:cs="Times New Roman"/>
          <w:sz w:val="24"/>
          <w:szCs w:val="24"/>
        </w:rPr>
        <w:t>удостоверения на</w:t>
      </w:r>
      <w:r w:rsidRPr="009A5EB0">
        <w:rPr>
          <w:rFonts w:ascii="Times New Roman" w:hAnsi="Times New Roman" w:cs="Times New Roman"/>
          <w:sz w:val="24"/>
          <w:szCs w:val="24"/>
        </w:rPr>
        <w:t xml:space="preserve"> проведении контрольного мероприятия руководителю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19. Датой окончания контрольного мероприятия считается день вручения акта контрольного мероприятия (заключения) руководителю объекта контроля. В случае отказа руководителя объекта контроля от получения акта контрольного мероприятия (заключения) датой окончания контрольного мероприятия считается день направления объекту контроля акта контрольного мероприятия (заключения) органом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20. Контрольное мероприятие проводится в срок, не превышающий 45 рабочих дней, за исключением случаев, установленных </w:t>
      </w:r>
      <w:hyperlink w:anchor="P189" w:history="1">
        <w:r w:rsidRPr="009A5EB0">
          <w:rPr>
            <w:rFonts w:ascii="Times New Roman" w:hAnsi="Times New Roman" w:cs="Times New Roman"/>
            <w:sz w:val="24"/>
            <w:szCs w:val="24"/>
          </w:rPr>
          <w:t>пунктом 21</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ind w:firstLine="540"/>
        <w:jc w:val="both"/>
        <w:rPr>
          <w:rFonts w:ascii="Times New Roman" w:hAnsi="Times New Roman" w:cs="Times New Roman"/>
          <w:sz w:val="24"/>
          <w:szCs w:val="24"/>
        </w:rPr>
      </w:pPr>
      <w:bookmarkStart w:id="5" w:name="P189"/>
      <w:bookmarkEnd w:id="5"/>
      <w:r w:rsidRPr="009A5EB0">
        <w:rPr>
          <w:rFonts w:ascii="Times New Roman" w:hAnsi="Times New Roman" w:cs="Times New Roman"/>
          <w:sz w:val="24"/>
          <w:szCs w:val="24"/>
        </w:rPr>
        <w:t xml:space="preserve">21. Срок проведения контрольного мероприятия продлевается </w:t>
      </w:r>
      <w:r w:rsidR="006D46E5"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6D46E5"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на основании мотивированного обращения руководителя ревизионной группы не более чем на 30 рабочих дней в случае: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неудовлетворительного состояния бюджетного (бухгалтерского) учета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назначения встречной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отвлечения одного или нескольких членов ревизионной группы для проведения внепла</w:t>
      </w:r>
      <w:r w:rsidR="006D46E5" w:rsidRPr="009A5EB0">
        <w:rPr>
          <w:rFonts w:ascii="Times New Roman" w:hAnsi="Times New Roman" w:cs="Times New Roman"/>
          <w:sz w:val="24"/>
          <w:szCs w:val="24"/>
        </w:rPr>
        <w:t>нового контрольного мероприятия;</w:t>
      </w:r>
    </w:p>
    <w:p w:rsidR="006D46E5" w:rsidRPr="009A5EB0" w:rsidRDefault="006D46E5" w:rsidP="006D46E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отсутствия одного или нескольких членов ревизионной группы по причине временной нетрудоспособности.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проведения встречных проверок не может превышать 20 рабочих дней.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 удостоверении на проведение контрольного мероприятия делается отметка о продлении срока контрольного мероприятия, которая заверяется подписью </w:t>
      </w:r>
      <w:r w:rsidR="0085610D" w:rsidRPr="009A5EB0">
        <w:rPr>
          <w:rFonts w:ascii="Times New Roman" w:hAnsi="Times New Roman" w:cs="Times New Roman"/>
          <w:sz w:val="24"/>
          <w:szCs w:val="24"/>
        </w:rPr>
        <w:t xml:space="preserve">руководителя ревизионной группы </w:t>
      </w:r>
      <w:r w:rsidRPr="009A5EB0">
        <w:rPr>
          <w:rFonts w:ascii="Times New Roman" w:hAnsi="Times New Roman" w:cs="Times New Roman"/>
          <w:sz w:val="24"/>
          <w:szCs w:val="24"/>
        </w:rPr>
        <w:t>и печатью органа финансового контроля. При этом из</w:t>
      </w:r>
      <w:r w:rsidR="0085610D" w:rsidRPr="009A5EB0">
        <w:rPr>
          <w:rFonts w:ascii="Times New Roman" w:hAnsi="Times New Roman" w:cs="Times New Roman"/>
          <w:sz w:val="24"/>
          <w:szCs w:val="24"/>
        </w:rPr>
        <w:t>дается</w:t>
      </w:r>
      <w:r w:rsidRPr="009A5EB0">
        <w:rPr>
          <w:rFonts w:ascii="Times New Roman" w:hAnsi="Times New Roman" w:cs="Times New Roman"/>
          <w:sz w:val="24"/>
          <w:szCs w:val="24"/>
        </w:rPr>
        <w:t xml:space="preserve"> приказ о про</w:t>
      </w:r>
      <w:r w:rsidR="0085610D" w:rsidRPr="009A5EB0">
        <w:rPr>
          <w:rFonts w:ascii="Times New Roman" w:hAnsi="Times New Roman" w:cs="Times New Roman"/>
          <w:sz w:val="24"/>
          <w:szCs w:val="24"/>
        </w:rPr>
        <w:t>дле</w:t>
      </w:r>
      <w:r w:rsidRPr="009A5EB0">
        <w:rPr>
          <w:rFonts w:ascii="Times New Roman" w:hAnsi="Times New Roman" w:cs="Times New Roman"/>
          <w:sz w:val="24"/>
          <w:szCs w:val="24"/>
        </w:rPr>
        <w:t>нии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bookmarkStart w:id="6" w:name="P199"/>
      <w:bookmarkEnd w:id="6"/>
      <w:r w:rsidRPr="009A5EB0">
        <w:rPr>
          <w:rFonts w:ascii="Times New Roman" w:hAnsi="Times New Roman" w:cs="Times New Roman"/>
          <w:sz w:val="24"/>
          <w:szCs w:val="24"/>
        </w:rPr>
        <w:t>Раздел III. ОРГАНИЗАЦИЯ И ПРОВЕДЕНИЕ</w:t>
      </w:r>
    </w:p>
    <w:p w:rsidR="00F308F5" w:rsidRPr="009A5EB0" w:rsidRDefault="00F308F5" w:rsidP="00102819">
      <w:pPr>
        <w:pStyle w:val="ConsPlusNormal"/>
        <w:jc w:val="center"/>
        <w:rPr>
          <w:rFonts w:ascii="Times New Roman" w:hAnsi="Times New Roman" w:cs="Times New Roman"/>
          <w:sz w:val="24"/>
          <w:szCs w:val="24"/>
        </w:rPr>
      </w:pPr>
      <w:r w:rsidRPr="009A5EB0">
        <w:rPr>
          <w:rFonts w:ascii="Times New Roman" w:hAnsi="Times New Roman" w:cs="Times New Roman"/>
          <w:sz w:val="24"/>
          <w:szCs w:val="24"/>
        </w:rPr>
        <w:t>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22. Должностные лица, уполномоченные на проведение контрольных мероприятий, должны принимать меры по предотвращению конфликта интересов при проведении контрольных мероприятий в порядке, установленном законодательством Российской Федерации о </w:t>
      </w:r>
      <w:r w:rsidR="00091E66" w:rsidRPr="009A5EB0">
        <w:rPr>
          <w:rFonts w:ascii="Times New Roman" w:hAnsi="Times New Roman" w:cs="Times New Roman"/>
          <w:sz w:val="24"/>
          <w:szCs w:val="24"/>
        </w:rPr>
        <w:t>муниципальной</w:t>
      </w:r>
      <w:r w:rsidRPr="009A5EB0">
        <w:rPr>
          <w:rFonts w:ascii="Times New Roman" w:hAnsi="Times New Roman" w:cs="Times New Roman"/>
          <w:sz w:val="24"/>
          <w:szCs w:val="24"/>
        </w:rPr>
        <w:t xml:space="preserve"> службе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23. Руководитель ревизионной группы должен ознакомить руководителя объекта контроля с </w:t>
      </w:r>
      <w:r w:rsidR="00C67711" w:rsidRPr="009A5EB0">
        <w:rPr>
          <w:rFonts w:ascii="Times New Roman" w:hAnsi="Times New Roman" w:cs="Times New Roman"/>
          <w:sz w:val="24"/>
          <w:szCs w:val="24"/>
        </w:rPr>
        <w:t>удостоверением</w:t>
      </w:r>
      <w:r w:rsidRPr="009A5EB0">
        <w:rPr>
          <w:rFonts w:ascii="Times New Roman" w:hAnsi="Times New Roman" w:cs="Times New Roman"/>
          <w:sz w:val="24"/>
          <w:szCs w:val="24"/>
        </w:rPr>
        <w:t xml:space="preserve"> </w:t>
      </w:r>
      <w:r w:rsidR="00C67711" w:rsidRPr="009A5EB0">
        <w:rPr>
          <w:rFonts w:ascii="Times New Roman" w:hAnsi="Times New Roman" w:cs="Times New Roman"/>
          <w:sz w:val="24"/>
          <w:szCs w:val="24"/>
        </w:rPr>
        <w:t>на</w:t>
      </w:r>
      <w:r w:rsidR="003C788D" w:rsidRPr="009A5EB0">
        <w:rPr>
          <w:rFonts w:ascii="Times New Roman" w:hAnsi="Times New Roman" w:cs="Times New Roman"/>
          <w:sz w:val="24"/>
          <w:szCs w:val="24"/>
        </w:rPr>
        <w:t xml:space="preserve"> проведение</w:t>
      </w:r>
      <w:r w:rsidRPr="009A5EB0">
        <w:rPr>
          <w:rFonts w:ascii="Times New Roman" w:hAnsi="Times New Roman" w:cs="Times New Roman"/>
          <w:sz w:val="24"/>
          <w:szCs w:val="24"/>
        </w:rPr>
        <w:t xml:space="preserve"> контрольного мероприятия, а также решить организационно-технические вопросы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Руководитель и члены ревизионной группы перед проведением контрольного мероприятия по месту нахождения объекта контроля предъявляют руководителю объекта контроля свои служебные удостоверения.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24. В ходе контрольного мероприятия руководителем ревизионной группы определяется объем, состав и способы проведения контрольных действий по каждому вопросу программы контрольного мероприятия, распределяются вопросы программы контрольного мероприятия между членами ревизионной группы, а также осуществляется контроль работы членов ревизионной группы и ее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25. При проведении контрольного мероприятия методом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Проверки подразделяются на камеральные и выездные, а также встречные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Камеральные проверки проводятся по месту нахождения органа финансового контроля на основании бюджетной (бухгалтерской) отчетности и иных документов, представленных по его запросу.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26.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27. При проведении контрольного мероприятия методом обследования осуществляются анализ и оценка состояния определенной сферы деятельности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Обследования могут проводиться в рамках камеральных и выездных проверок, ревизий в соответствии с настоящим Порядком.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Обследование (за исключением обследования, проводимого в рамках камеральных и выездных проверок, ревизий) проводится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По результатам проведения обследования оформляется заключение.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28. Контрольные действия по документальному изучению проводятся по финансовым, бухгалтерским, отчетным, организационным документам объекта контроля путем анализа и оценки полученной из них информации.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Контрольные действия по фактическому изучению проводятся путем осмотра, инвентаризации, пересчета, экспертизы и контрольных замеров.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29. В ходе контрольного мероприятия проводятся контрольные действия в отношении: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учредительных, регистрационных, плановых, отчетных, бухгалтерских документов, относящихся к финансово-хозяйственной деятельности объекта контроля, в целях установления законности и правильности произведенных операций;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фактического наличия, сохранности и использования материальных ценностей, находящихся в собственности </w:t>
      </w:r>
      <w:r w:rsidR="00022796"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состояния бюджетного (бухгалтерского) учета и бюджетной (бухгалтерской) отчетности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30. Контрольные действия проводятся сплошным или выборочным способом.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(далее - выборка).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31.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бюджетного (бухгалтерского) учета и бюджетной (бухгалтерской) отчетности объекта контроля, срока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32. Руководитель и члены ревизионной группы имеют право получать </w:t>
      </w:r>
      <w:r w:rsidR="00022796" w:rsidRPr="009A5EB0">
        <w:rPr>
          <w:rFonts w:ascii="Times New Roman" w:hAnsi="Times New Roman" w:cs="Times New Roman"/>
          <w:sz w:val="24"/>
          <w:szCs w:val="24"/>
        </w:rPr>
        <w:t xml:space="preserve"> </w:t>
      </w:r>
      <w:r w:rsidRPr="009A5EB0">
        <w:rPr>
          <w:rFonts w:ascii="Times New Roman" w:hAnsi="Times New Roman" w:cs="Times New Roman"/>
          <w:sz w:val="24"/>
          <w:szCs w:val="24"/>
        </w:rPr>
        <w:t xml:space="preserve"> в письменной форме информацию, документы и материалы, объяснения в письменной и устной формах от должностных лиц объекта контроля, необходимые для проведения контрольного мероприятия. В случае отказа от предоставления указанных информации, документов, материалов и объяснений в акте контрольного мероприятия (заключении) делается соответствующая запись.</w:t>
      </w:r>
    </w:p>
    <w:p w:rsidR="00F308F5" w:rsidRPr="009A5EB0" w:rsidRDefault="00F308F5" w:rsidP="00102819">
      <w:pPr>
        <w:pStyle w:val="ConsPlusNormal"/>
        <w:ind w:firstLine="540"/>
        <w:jc w:val="both"/>
        <w:rPr>
          <w:rFonts w:ascii="Times New Roman" w:hAnsi="Times New Roman" w:cs="Times New Roman"/>
          <w:sz w:val="24"/>
          <w:szCs w:val="24"/>
        </w:rPr>
      </w:pPr>
      <w:bookmarkStart w:id="7" w:name="P236"/>
      <w:bookmarkEnd w:id="7"/>
      <w:r w:rsidRPr="009A5EB0">
        <w:rPr>
          <w:rFonts w:ascii="Times New Roman" w:hAnsi="Times New Roman" w:cs="Times New Roman"/>
          <w:sz w:val="24"/>
          <w:szCs w:val="24"/>
        </w:rPr>
        <w:t>33.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Встречная проверка назначается </w:t>
      </w:r>
      <w:r w:rsidR="00022796"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022796"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на основании письменного обращения руководителя ревизионной группы о проведении встречной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Встречные проверки проводятся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IV. ОФОРМЛЕНИЕ РЕЗУЛЬТАТОВ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34. 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35. В целях оформления акта контрольного мероприятия (заключения) в ходе контрольного мероприятия по результатам проведения контрольных действий по каждому вопросу программы контрольного мероприятия </w:t>
      </w:r>
      <w:r w:rsidR="00BE72D8" w:rsidRPr="009A5EB0">
        <w:rPr>
          <w:rFonts w:ascii="Times New Roman" w:hAnsi="Times New Roman" w:cs="Times New Roman"/>
          <w:sz w:val="24"/>
          <w:szCs w:val="24"/>
        </w:rPr>
        <w:t xml:space="preserve">может </w:t>
      </w:r>
      <w:r w:rsidRPr="009A5EB0">
        <w:rPr>
          <w:rFonts w:ascii="Times New Roman" w:hAnsi="Times New Roman" w:cs="Times New Roman"/>
          <w:sz w:val="24"/>
          <w:szCs w:val="24"/>
        </w:rPr>
        <w:t>составлят</w:t>
      </w:r>
      <w:r w:rsidR="00BE72D8" w:rsidRPr="009A5EB0">
        <w:rPr>
          <w:rFonts w:ascii="Times New Roman" w:hAnsi="Times New Roman" w:cs="Times New Roman"/>
          <w:sz w:val="24"/>
          <w:szCs w:val="24"/>
        </w:rPr>
        <w:t>ь</w:t>
      </w:r>
      <w:r w:rsidRPr="009A5EB0">
        <w:rPr>
          <w:rFonts w:ascii="Times New Roman" w:hAnsi="Times New Roman" w:cs="Times New Roman"/>
          <w:sz w:val="24"/>
          <w:szCs w:val="24"/>
        </w:rPr>
        <w:t>ся справка.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Справки по результатам проведения контрольных действий прилагаются к акту контрольного мероприятия или заключению.</w:t>
      </w:r>
    </w:p>
    <w:p w:rsidR="00E10FC8" w:rsidRPr="009A5EB0" w:rsidRDefault="00F308F5" w:rsidP="00E10FC8">
      <w:pPr>
        <w:shd w:val="clear" w:color="auto" w:fill="FFFFFF"/>
        <w:tabs>
          <w:tab w:val="left" w:pos="1483"/>
        </w:tabs>
        <w:ind w:firstLine="709"/>
        <w:jc w:val="both"/>
        <w:rPr>
          <w:rFonts w:ascii="Times New Roman" w:hAnsi="Times New Roman" w:cs="Times New Roman"/>
          <w:sz w:val="24"/>
          <w:szCs w:val="24"/>
        </w:rPr>
      </w:pPr>
      <w:r w:rsidRPr="009A5EB0">
        <w:rPr>
          <w:rFonts w:ascii="Times New Roman" w:hAnsi="Times New Roman" w:cs="Times New Roman"/>
          <w:sz w:val="24"/>
          <w:szCs w:val="24"/>
        </w:rPr>
        <w:t>36</w:t>
      </w:r>
      <w:r w:rsidR="00E10FC8" w:rsidRPr="009A5EB0">
        <w:rPr>
          <w:rFonts w:ascii="Times New Roman" w:hAnsi="Times New Roman" w:cs="Times New Roman"/>
          <w:sz w:val="24"/>
          <w:szCs w:val="24"/>
        </w:rPr>
        <w:t>. В целях принятия мер по незамедлительному устранению нарушений, выявленных в ходе контрольного мероприятия, проводимого в форме ревизии или проверки (камеральной, выездной, встречной), может составляться промежуточный акт контрольного мероприятия, к которому прилагаются письменные объяснения соответствующих должностных лиц объекта контроля.</w:t>
      </w:r>
    </w:p>
    <w:p w:rsidR="00E10FC8" w:rsidRPr="009A5EB0" w:rsidRDefault="00E10FC8" w:rsidP="00E10FC8">
      <w:pPr>
        <w:shd w:val="clear" w:color="auto" w:fill="FFFFFF"/>
        <w:ind w:firstLine="709"/>
        <w:jc w:val="both"/>
        <w:rPr>
          <w:rFonts w:ascii="Times New Roman" w:hAnsi="Times New Roman" w:cs="Times New Roman"/>
          <w:sz w:val="24"/>
          <w:szCs w:val="24"/>
        </w:rPr>
      </w:pPr>
      <w:r w:rsidRPr="009A5EB0">
        <w:rPr>
          <w:rFonts w:ascii="Times New Roman" w:hAnsi="Times New Roman" w:cs="Times New Roman"/>
          <w:sz w:val="24"/>
          <w:szCs w:val="24"/>
        </w:rPr>
        <w:t>Факты, изложенные в промежуточном акте контрольного мероприятия, включаются в акт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37. 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38. Акт контрольного мероприятия (заключение) состоит из вводной, описательной и заключительной частей.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39. Вводная часть акта контрольного мероприятия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контрольного мероприятия (в случае проведения проверки - вид проверки (камеральная, выездная, встречная) и предмет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проверяемый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дату и место составления акта контрольного мероприятия (заключения);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фамилию, инициалы и должность руководителя и других членов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период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7) сведения об объекте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полное и сокращенное (если имеется) наименование, идентификационный номер налогоплательщика (ИНН);</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ведомственная принадлежность и сведения об учредителях (участниках) (при наличии);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имеющиеся лицензии;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перечень и реквизиты всех счетов (включая закрытые на момент проверки счета, но действовавшие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фамилия, инициалы, должность лица, имевшего право подписи денежных и расчетных документов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40. Вводная часть заключения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полное и сокращенное (если имеется)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сфера деятельности объекта контроля, анализ и оценка состояния которого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нормативные правовые акты, регламентирующие сферу деятельности объекта контроля, анализ и оценка состояния которой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41. 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42.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43.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44. Результаты контрольного мероприятия, излагаемые в акте контрольного мероприятия (заключении), должны подтверждаться документами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45. В акте контрольного мероприятия (заключении) не допускается изложение: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выводов, предположений,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указаний на материалы правоохранительных органов и показания, данные следственным органам должностными лицами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морально-этической оценки действий должностных лиц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46.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47.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48. Акт контрольного мероприятия (заключение) составляется в двух экземплярах: один экземпляр для объекта контроля, второй - для органа финансового контроля.</w:t>
      </w:r>
    </w:p>
    <w:p w:rsidR="00500F7F" w:rsidRPr="009A5EB0" w:rsidRDefault="00E04191" w:rsidP="00E04191">
      <w:pPr>
        <w:shd w:val="clear" w:color="auto" w:fill="FFFFFF"/>
        <w:tabs>
          <w:tab w:val="left" w:pos="1406"/>
        </w:tabs>
        <w:jc w:val="both"/>
        <w:rPr>
          <w:rFonts w:ascii="Times New Roman" w:hAnsi="Times New Roman" w:cs="Times New Roman"/>
          <w:sz w:val="24"/>
          <w:szCs w:val="24"/>
        </w:rPr>
      </w:pPr>
      <w:r w:rsidRPr="009A5EB0">
        <w:rPr>
          <w:rFonts w:ascii="Times New Roman" w:hAnsi="Times New Roman" w:cs="Times New Roman"/>
          <w:sz w:val="24"/>
          <w:szCs w:val="24"/>
        </w:rPr>
        <w:t xml:space="preserve">         </w:t>
      </w:r>
      <w:r w:rsidR="00F308F5" w:rsidRPr="009A5EB0">
        <w:rPr>
          <w:rFonts w:ascii="Times New Roman" w:hAnsi="Times New Roman" w:cs="Times New Roman"/>
          <w:sz w:val="24"/>
          <w:szCs w:val="24"/>
        </w:rPr>
        <w:t>49. Каждый экземпляр акта контрольного мероприятия (заключения) подписывается р</w:t>
      </w:r>
      <w:r w:rsidR="00500F7F" w:rsidRPr="009A5EB0">
        <w:rPr>
          <w:rFonts w:ascii="Times New Roman" w:hAnsi="Times New Roman" w:cs="Times New Roman"/>
          <w:sz w:val="24"/>
          <w:szCs w:val="24"/>
        </w:rPr>
        <w:t>уководителем ревизионной группы, а также руководителем и главным бухгалтером объекта контроля.</w:t>
      </w:r>
    </w:p>
    <w:p w:rsidR="00F308F5" w:rsidRPr="009A5EB0" w:rsidRDefault="00500F7F" w:rsidP="00437899">
      <w:pPr>
        <w:shd w:val="clear" w:color="auto" w:fill="FFFFFF"/>
        <w:ind w:firstLine="709"/>
        <w:jc w:val="both"/>
        <w:rPr>
          <w:rFonts w:ascii="Times New Roman" w:hAnsi="Times New Roman" w:cs="Times New Roman"/>
          <w:sz w:val="24"/>
          <w:szCs w:val="24"/>
        </w:rPr>
      </w:pPr>
      <w:r w:rsidRPr="009A5EB0">
        <w:rPr>
          <w:rFonts w:ascii="Times New Roman" w:hAnsi="Times New Roman" w:cs="Times New Roman"/>
          <w:sz w:val="24"/>
          <w:szCs w:val="24"/>
        </w:rPr>
        <w:t>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w:t>
      </w:r>
      <w:r w:rsidR="00437899" w:rsidRPr="009A5EB0">
        <w:rPr>
          <w:rFonts w:ascii="Times New Roman" w:hAnsi="Times New Roman" w:cs="Times New Roman"/>
          <w:sz w:val="24"/>
          <w:szCs w:val="24"/>
        </w:rPr>
        <w:t xml:space="preserve"> также </w:t>
      </w:r>
      <w:r w:rsidRPr="009A5EB0">
        <w:rPr>
          <w:rFonts w:ascii="Times New Roman" w:hAnsi="Times New Roman" w:cs="Times New Roman"/>
          <w:sz w:val="24"/>
          <w:szCs w:val="24"/>
        </w:rPr>
        <w:t>подписывают каждый экземпляр акта контрольного мероприятия (заключения).</w:t>
      </w:r>
    </w:p>
    <w:p w:rsidR="00E04191" w:rsidRPr="009A5EB0" w:rsidRDefault="00F308F5" w:rsidP="00E04191">
      <w:pPr>
        <w:numPr>
          <w:ilvl w:val="0"/>
          <w:numId w:val="1"/>
        </w:numPr>
        <w:shd w:val="clear" w:color="auto" w:fill="FFFFFF"/>
        <w:tabs>
          <w:tab w:val="left" w:pos="1474"/>
        </w:tabs>
        <w:ind w:firstLine="709"/>
        <w:jc w:val="both"/>
        <w:rPr>
          <w:rFonts w:ascii="Times New Roman" w:hAnsi="Times New Roman" w:cs="Times New Roman"/>
          <w:sz w:val="24"/>
          <w:szCs w:val="24"/>
        </w:rPr>
      </w:pPr>
      <w:r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Ознакомление и подписание руководителем объекта контроля и главным бухгалтером акта контрольного мероприятия осуществляется в течение 5 рабочих дней со дня его вручения.</w:t>
      </w:r>
    </w:p>
    <w:p w:rsidR="00E04191" w:rsidRPr="009A5EB0" w:rsidRDefault="00E04191" w:rsidP="00E04191">
      <w:pPr>
        <w:shd w:val="clear" w:color="auto" w:fill="FFFFFF"/>
        <w:tabs>
          <w:tab w:val="left" w:pos="1474"/>
        </w:tabs>
        <w:jc w:val="both"/>
        <w:rPr>
          <w:rFonts w:ascii="Times New Roman" w:hAnsi="Times New Roman" w:cs="Times New Roman"/>
          <w:sz w:val="24"/>
          <w:szCs w:val="24"/>
        </w:rPr>
      </w:pPr>
      <w:r w:rsidRPr="009A5EB0">
        <w:rPr>
          <w:rFonts w:ascii="Times New Roman" w:hAnsi="Times New Roman" w:cs="Times New Roman"/>
          <w:sz w:val="24"/>
          <w:szCs w:val="24"/>
        </w:rPr>
        <w:t xml:space="preserve">            </w:t>
      </w:r>
      <w:r w:rsidR="00F308F5" w:rsidRPr="009A5EB0">
        <w:rPr>
          <w:rFonts w:ascii="Times New Roman" w:hAnsi="Times New Roman" w:cs="Times New Roman"/>
          <w:sz w:val="24"/>
          <w:szCs w:val="24"/>
        </w:rPr>
        <w:t xml:space="preserve">51. </w:t>
      </w:r>
      <w:r w:rsidRPr="009A5EB0">
        <w:rPr>
          <w:rFonts w:ascii="Times New Roman" w:hAnsi="Times New Roman" w:cs="Times New Roman"/>
          <w:sz w:val="24"/>
          <w:szCs w:val="24"/>
        </w:rPr>
        <w:t>При наличии возражений по акту контрольного мероприятия (заключению), руководитель (главный бухгалтер) объекта контроля в течение 5 рабочих дней со дня окончания контрольного мероприятия представляет их в письменной форме с актом контрольного мероприятия (заключения) в орган финансового контроля, при этом, в акте контрольного мероприятия (заключении) напротив подписи руководителя (главного бухгалтера) объекта контроля ими делается отметка "с возражениями".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Руководитель ревизионной группы рассматривает возражения объекта контроля по акту контрольного мероприятия (заключению) в течение 5 рабочих дней со дня их поступления в орган финансового контроля и готовит на них заключение в письменной форме.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Указанное заключение утверждается </w:t>
      </w:r>
      <w:r w:rsidR="00E04191"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в двух экземплярах: один экземпляр направляется объекту контроля, второй, с возражениями объекта контроля по акту контрольного мероприятия (заключению), - приобщается к материалам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52. В случае отказа руководителя объекта контроля от получения акта контрольного мероприятия (заключения) руководитель ревизионной группы внизу последнего листа акта контрольного мероприятия (заключения) делает запись об отказе указанного должностного лица от получения соответствующего акта (заключения). При этом акт контрольного мероприятия (заключение) в этот же день направляется по адресу объекта контроля заказным почтовым отправлением с уведомлением о вручении.</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 РЕАЛИЗАЦИЯ МАТЕРИАЛОВ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bookmarkStart w:id="8" w:name="P298"/>
      <w:bookmarkEnd w:id="8"/>
      <w:r w:rsidRPr="009A5EB0">
        <w:rPr>
          <w:rFonts w:ascii="Times New Roman" w:hAnsi="Times New Roman" w:cs="Times New Roman"/>
          <w:sz w:val="24"/>
          <w:szCs w:val="24"/>
        </w:rPr>
        <w:t>53. На основании акта контрольного мероприятия органом финансового контроля, в случае выявления нарушений требований, предусмотренных законодательством Российской Федерации, составляются и направляются объектам контроля следующие документы: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 осуществлении полномочий по внутреннему финансовому контролю в сфере бюджетных правоотношений -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при</w:t>
      </w:r>
      <w:proofErr w:type="gramEnd"/>
      <w:r w:rsidRPr="009A5EB0">
        <w:rPr>
          <w:rFonts w:ascii="Times New Roman" w:hAnsi="Times New Roman" w:cs="Times New Roman"/>
          <w:sz w:val="24"/>
          <w:szCs w:val="24"/>
        </w:rPr>
        <w:t xml:space="preserve"> осуществлении полномочий по контролю за соблюдением законодательства Российской Федерации и иных нормативных правовых актов о контрактной системе в сфере закупок объектам контроля выдаются предписания. При этом в рамках осуществления контроля, предусмотренного </w:t>
      </w:r>
      <w:hyperlink r:id="rId21" w:history="1">
        <w:r w:rsidRPr="009A5EB0">
          <w:rPr>
            <w:rFonts w:ascii="Times New Roman" w:hAnsi="Times New Roman" w:cs="Times New Roman"/>
            <w:sz w:val="24"/>
            <w:szCs w:val="24"/>
          </w:rPr>
          <w:t>пунктами 1</w:t>
        </w:r>
      </w:hyperlink>
      <w:r w:rsidRPr="009A5EB0">
        <w:rPr>
          <w:rFonts w:ascii="Times New Roman" w:hAnsi="Times New Roman" w:cs="Times New Roman"/>
          <w:sz w:val="24"/>
          <w:szCs w:val="24"/>
        </w:rPr>
        <w:t xml:space="preserve"> - </w:t>
      </w:r>
      <w:hyperlink r:id="rId22" w:history="1">
        <w:r w:rsidRPr="009A5EB0">
          <w:rPr>
            <w:rFonts w:ascii="Times New Roman" w:hAnsi="Times New Roman" w:cs="Times New Roman"/>
            <w:sz w:val="24"/>
            <w:szCs w:val="24"/>
          </w:rPr>
          <w:t>3 части 8 статьи 99</w:t>
        </w:r>
      </w:hyperlink>
      <w:r w:rsidRPr="009A5EB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Представление органа финансового контроля при осуществлении полномочий по внутреннему финансовому контролю в сфере бюджетных правоотношений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w:t>
      </w:r>
      <w:r w:rsidR="00E04191" w:rsidRPr="009A5EB0">
        <w:rPr>
          <w:rFonts w:ascii="Times New Roman" w:hAnsi="Times New Roman" w:cs="Times New Roman"/>
          <w:sz w:val="24"/>
          <w:szCs w:val="24"/>
        </w:rPr>
        <w:t>район</w:t>
      </w:r>
      <w:r w:rsidRPr="009A5EB0">
        <w:rPr>
          <w:rFonts w:ascii="Times New Roman" w:hAnsi="Times New Roman" w:cs="Times New Roman"/>
          <w:sz w:val="24"/>
          <w:szCs w:val="24"/>
        </w:rPr>
        <w:t xml:space="preserve">ного бюджета, </w:t>
      </w:r>
      <w:r w:rsidR="00E04191"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ных контрактов, целей, порядка и условий предоставления кредитов и займов, а также требования о принятии мер по устранению причин и условий таких нарушений или требования о возврате предоставленных средств областного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Предписание органа финансового контроля при осуществлении полномочий по внутреннему финансовому контролю содержит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w:t>
      </w:r>
      <w:r w:rsidR="00E04191"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w:t>
      </w:r>
      <w:r w:rsidR="00E04191" w:rsidRPr="009A5EB0">
        <w:rPr>
          <w:rFonts w:ascii="Times New Roman" w:hAnsi="Times New Roman" w:cs="Times New Roman"/>
          <w:sz w:val="24"/>
          <w:szCs w:val="24"/>
        </w:rPr>
        <w:t>муниципальных</w:t>
      </w:r>
      <w:r w:rsidRPr="009A5EB0">
        <w:rPr>
          <w:rFonts w:ascii="Times New Roman" w:hAnsi="Times New Roman" w:cs="Times New Roman"/>
          <w:sz w:val="24"/>
          <w:szCs w:val="24"/>
        </w:rPr>
        <w:t xml:space="preserve"> контрактов, целей, порядка и условий пр</w:t>
      </w:r>
      <w:r w:rsidR="00E04191" w:rsidRPr="009A5EB0">
        <w:rPr>
          <w:rFonts w:ascii="Times New Roman" w:hAnsi="Times New Roman" w:cs="Times New Roman"/>
          <w:sz w:val="24"/>
          <w:szCs w:val="24"/>
        </w:rPr>
        <w:t xml:space="preserve">едоставления кредитов и займов </w:t>
      </w:r>
      <w:r w:rsidRPr="009A5EB0">
        <w:rPr>
          <w:rFonts w:ascii="Times New Roman" w:hAnsi="Times New Roman" w:cs="Times New Roman"/>
          <w:sz w:val="24"/>
          <w:szCs w:val="24"/>
        </w:rPr>
        <w:t xml:space="preserve">и (или) требования о возмещении причиненного ущерба </w:t>
      </w:r>
      <w:proofErr w:type="spellStart"/>
      <w:r w:rsidR="00E04191" w:rsidRPr="009A5EB0">
        <w:rPr>
          <w:rFonts w:ascii="Times New Roman" w:hAnsi="Times New Roman" w:cs="Times New Roman"/>
          <w:sz w:val="24"/>
          <w:szCs w:val="24"/>
        </w:rPr>
        <w:t>Кетовскому</w:t>
      </w:r>
      <w:proofErr w:type="spellEnd"/>
      <w:r w:rsidR="00E04191" w:rsidRPr="009A5EB0">
        <w:rPr>
          <w:rFonts w:ascii="Times New Roman" w:hAnsi="Times New Roman" w:cs="Times New Roman"/>
          <w:sz w:val="24"/>
          <w:szCs w:val="24"/>
        </w:rPr>
        <w:t xml:space="preserve"> району.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Предписание органа финансового контроля при осуществлении полномочий по контролю за соблюдением законодательства Российской Федерации и иных нормативных правовых актов о контрактной системе в сфере закупок содержит обязательные для исполнения в указанный в нем срок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а также указание на конкретные действия, которые должно совершить лицо, получившее такое предписание, для устранения выявленных нарушений.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Представления и предписания вручаются руководителю объекта контроля либо направляются объекту контроля органом финансового контроля в течение 15 рабочих дней с даты окончания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54. При выявлении в ходе проверки (ревизии) бюджетных нарушений </w:t>
      </w:r>
      <w:r w:rsidR="00A81601" w:rsidRPr="009A5EB0">
        <w:rPr>
          <w:rFonts w:ascii="Times New Roman" w:hAnsi="Times New Roman" w:cs="Times New Roman"/>
          <w:sz w:val="24"/>
          <w:szCs w:val="24"/>
        </w:rPr>
        <w:t>руководитель ревизионной группы</w:t>
      </w:r>
      <w:r w:rsidRPr="009A5EB0">
        <w:rPr>
          <w:rFonts w:ascii="Times New Roman" w:hAnsi="Times New Roman" w:cs="Times New Roman"/>
          <w:sz w:val="24"/>
          <w:szCs w:val="24"/>
        </w:rPr>
        <w:t xml:space="preserve"> передает руководителю </w:t>
      </w:r>
      <w:r w:rsidR="00A81601" w:rsidRPr="009A5EB0">
        <w:rPr>
          <w:rFonts w:ascii="Times New Roman" w:hAnsi="Times New Roman" w:cs="Times New Roman"/>
          <w:sz w:val="24"/>
          <w:szCs w:val="24"/>
        </w:rPr>
        <w:t xml:space="preserve">(заместителю руководителя) </w:t>
      </w:r>
      <w:r w:rsidRPr="009A5EB0">
        <w:rPr>
          <w:rFonts w:ascii="Times New Roman" w:hAnsi="Times New Roman" w:cs="Times New Roman"/>
          <w:sz w:val="24"/>
          <w:szCs w:val="24"/>
        </w:rPr>
        <w:t xml:space="preserve">Финансового </w:t>
      </w:r>
      <w:r w:rsidR="00A81601" w:rsidRPr="009A5EB0">
        <w:rPr>
          <w:rFonts w:ascii="Times New Roman" w:hAnsi="Times New Roman" w:cs="Times New Roman"/>
          <w:sz w:val="24"/>
          <w:szCs w:val="24"/>
        </w:rPr>
        <w:t>отдела Администрации Кетовского района</w:t>
      </w:r>
      <w:r w:rsidRPr="009A5EB0">
        <w:rPr>
          <w:rFonts w:ascii="Times New Roman" w:hAnsi="Times New Roman" w:cs="Times New Roman"/>
          <w:sz w:val="24"/>
          <w:szCs w:val="24"/>
        </w:rPr>
        <w:t xml:space="preserve"> не позднее 60 календарных дней после дня окончания проверки (ревизии) уведомление о применении бюджетных мер принуждения.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Уведомление о применении бюджетных мер принуждения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Бюджетные меры принуждения подлежат применению в течение 30 календарных дней после получения финансовым органом </w:t>
      </w:r>
      <w:r w:rsidR="00A81601" w:rsidRPr="009A5EB0">
        <w:rPr>
          <w:rFonts w:ascii="Times New Roman" w:hAnsi="Times New Roman" w:cs="Times New Roman"/>
          <w:sz w:val="24"/>
          <w:szCs w:val="24"/>
        </w:rPr>
        <w:t xml:space="preserve"> </w:t>
      </w:r>
      <w:r w:rsidRPr="009A5EB0">
        <w:rPr>
          <w:rFonts w:ascii="Times New Roman" w:hAnsi="Times New Roman" w:cs="Times New Roman"/>
          <w:sz w:val="24"/>
          <w:szCs w:val="24"/>
        </w:rPr>
        <w:t xml:space="preserve"> уведомления о применении бюджетных мер принуждения.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55. При проведении контрольного мероприятия в организации, подведомственной органу исполнительной власти </w:t>
      </w:r>
      <w:r w:rsidR="00A81601"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осуществляющему отраслевое либо межотраслевое управление, руководителю соответствующего органа исполнительной власти направляется информация о результатах проведенного контрольного мероприятия в порядке и сроки, установленные в соответствии с </w:t>
      </w:r>
      <w:hyperlink w:anchor="P298" w:history="1">
        <w:r w:rsidRPr="009A5EB0">
          <w:rPr>
            <w:rFonts w:ascii="Times New Roman" w:hAnsi="Times New Roman" w:cs="Times New Roman"/>
            <w:sz w:val="24"/>
            <w:szCs w:val="24"/>
          </w:rPr>
          <w:t>пунктом 53</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ind w:firstLine="540"/>
        <w:jc w:val="both"/>
        <w:rPr>
          <w:rFonts w:ascii="Times New Roman" w:hAnsi="Times New Roman" w:cs="Times New Roman"/>
          <w:sz w:val="24"/>
          <w:szCs w:val="24"/>
        </w:rPr>
      </w:pPr>
      <w:bookmarkStart w:id="9" w:name="P323"/>
      <w:bookmarkEnd w:id="9"/>
      <w:r w:rsidRPr="009A5EB0">
        <w:rPr>
          <w:rFonts w:ascii="Times New Roman" w:hAnsi="Times New Roman" w:cs="Times New Roman"/>
          <w:sz w:val="24"/>
          <w:szCs w:val="24"/>
        </w:rPr>
        <w:t>56. Руководитель ревизионной группы или по его поручению член ревизионной группы осуществляют контроль за рассмотрением представления (исполнением предписания) объектом контроля путем анализа информации, поступившей от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 случаях, если поступившая от объекта контроля информация не подтверждает факт рассмотрения представления, исполнения предписания в установленный в соответствии с </w:t>
      </w:r>
      <w:hyperlink w:anchor="P298" w:history="1">
        <w:r w:rsidRPr="009A5EB0">
          <w:rPr>
            <w:rFonts w:ascii="Times New Roman" w:hAnsi="Times New Roman" w:cs="Times New Roman"/>
            <w:sz w:val="24"/>
            <w:szCs w:val="24"/>
          </w:rPr>
          <w:t>пунктом 53</w:t>
        </w:r>
      </w:hyperlink>
      <w:r w:rsidRPr="009A5EB0">
        <w:rPr>
          <w:rFonts w:ascii="Times New Roman" w:hAnsi="Times New Roman" w:cs="Times New Roman"/>
          <w:sz w:val="24"/>
          <w:szCs w:val="24"/>
        </w:rPr>
        <w:t xml:space="preserve"> настоящего Порядка срок, либо такая информация не поступила в установленный в соответствии с </w:t>
      </w:r>
      <w:hyperlink w:anchor="P298" w:history="1">
        <w:r w:rsidRPr="009A5EB0">
          <w:rPr>
            <w:rFonts w:ascii="Times New Roman" w:hAnsi="Times New Roman" w:cs="Times New Roman"/>
            <w:sz w:val="24"/>
            <w:szCs w:val="24"/>
          </w:rPr>
          <w:t>пунктом 53</w:t>
        </w:r>
      </w:hyperlink>
      <w:r w:rsidRPr="009A5EB0">
        <w:rPr>
          <w:rFonts w:ascii="Times New Roman" w:hAnsi="Times New Roman" w:cs="Times New Roman"/>
          <w:sz w:val="24"/>
          <w:szCs w:val="24"/>
        </w:rPr>
        <w:t xml:space="preserve"> настоящего Порядка 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На основании служебной записки руководителя ревизионной группы, </w:t>
      </w:r>
      <w:r w:rsidR="00C644E7" w:rsidRPr="009A5EB0">
        <w:rPr>
          <w:rFonts w:ascii="Times New Roman" w:hAnsi="Times New Roman" w:cs="Times New Roman"/>
          <w:sz w:val="24"/>
          <w:szCs w:val="24"/>
        </w:rPr>
        <w:t>руководите</w:t>
      </w:r>
      <w:r w:rsidR="00E91BE3" w:rsidRPr="009A5EB0">
        <w:rPr>
          <w:rFonts w:ascii="Times New Roman" w:hAnsi="Times New Roman" w:cs="Times New Roman"/>
          <w:sz w:val="24"/>
          <w:szCs w:val="24"/>
        </w:rPr>
        <w:t>лем</w:t>
      </w:r>
      <w:r w:rsidRPr="009A5EB0">
        <w:rPr>
          <w:rFonts w:ascii="Times New Roman" w:hAnsi="Times New Roman" w:cs="Times New Roman"/>
          <w:sz w:val="24"/>
          <w:szCs w:val="24"/>
        </w:rPr>
        <w:t xml:space="preserve"> (</w:t>
      </w:r>
      <w:r w:rsidR="00E91BE3" w:rsidRPr="009A5EB0">
        <w:rPr>
          <w:rFonts w:ascii="Times New Roman" w:hAnsi="Times New Roman" w:cs="Times New Roman"/>
          <w:sz w:val="24"/>
          <w:szCs w:val="24"/>
        </w:rPr>
        <w:t>заместителем</w:t>
      </w:r>
      <w:r w:rsidR="00C644E7" w:rsidRPr="009A5EB0">
        <w:rPr>
          <w:rFonts w:ascii="Times New Roman" w:hAnsi="Times New Roman" w:cs="Times New Roman"/>
          <w:sz w:val="24"/>
          <w:szCs w:val="24"/>
        </w:rPr>
        <w:t xml:space="preserve"> руководителя</w:t>
      </w:r>
      <w:r w:rsidRPr="009A5EB0">
        <w:rPr>
          <w:rFonts w:ascii="Times New Roman" w:hAnsi="Times New Roman" w:cs="Times New Roman"/>
          <w:sz w:val="24"/>
          <w:szCs w:val="24"/>
        </w:rPr>
        <w:t>) органа финансового контроля в течение 3 рабочих дней принимается решение о проверке исполнения ранее выданного представления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Проверка исполнения ранее выданного представления или предписания осуществляется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C644E7"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308F5" w:rsidRPr="009A5EB0" w:rsidRDefault="00C644E7"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 </w:t>
      </w:r>
      <w:r w:rsidR="00F308F5" w:rsidRPr="009A5EB0">
        <w:rPr>
          <w:rFonts w:ascii="Times New Roman" w:hAnsi="Times New Roman" w:cs="Times New Roman"/>
          <w:sz w:val="24"/>
          <w:szCs w:val="24"/>
        </w:rPr>
        <w:t>57. Неисполнение предписаний органа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w:t>
      </w:r>
      <w:r w:rsidR="00A25FCF" w:rsidRPr="009A5EB0">
        <w:rPr>
          <w:rFonts w:ascii="Times New Roman" w:hAnsi="Times New Roman" w:cs="Times New Roman"/>
          <w:sz w:val="24"/>
          <w:szCs w:val="24"/>
        </w:rPr>
        <w:t>рующих бюджетные правоотношения,</w:t>
      </w:r>
      <w:r w:rsidR="00F308F5" w:rsidRPr="009A5EB0">
        <w:rPr>
          <w:rFonts w:ascii="Times New Roman" w:hAnsi="Times New Roman" w:cs="Times New Roman"/>
          <w:sz w:val="24"/>
          <w:szCs w:val="24"/>
        </w:rPr>
        <w:t xml:space="preserve"> </w:t>
      </w:r>
      <w:proofErr w:type="spellStart"/>
      <w:r w:rsidRPr="009A5EB0">
        <w:rPr>
          <w:rFonts w:ascii="Times New Roman" w:hAnsi="Times New Roman" w:cs="Times New Roman"/>
          <w:sz w:val="24"/>
          <w:szCs w:val="24"/>
        </w:rPr>
        <w:t>Кетовскому</w:t>
      </w:r>
      <w:proofErr w:type="spellEnd"/>
      <w:r w:rsidRPr="009A5EB0">
        <w:rPr>
          <w:rFonts w:ascii="Times New Roman" w:hAnsi="Times New Roman" w:cs="Times New Roman"/>
          <w:sz w:val="24"/>
          <w:szCs w:val="24"/>
        </w:rPr>
        <w:t xml:space="preserve"> району</w:t>
      </w:r>
      <w:r w:rsidR="00F308F5" w:rsidRPr="009A5EB0">
        <w:rPr>
          <w:rFonts w:ascii="Times New Roman" w:hAnsi="Times New Roman" w:cs="Times New Roman"/>
          <w:sz w:val="24"/>
          <w:szCs w:val="24"/>
        </w:rPr>
        <w:t xml:space="preserve"> ущерба</w:t>
      </w:r>
      <w:r w:rsidR="00A25FCF" w:rsidRPr="009A5EB0">
        <w:rPr>
          <w:rFonts w:ascii="Times New Roman" w:hAnsi="Times New Roman" w:cs="Times New Roman"/>
          <w:sz w:val="24"/>
          <w:szCs w:val="24"/>
        </w:rPr>
        <w:t>,</w:t>
      </w:r>
      <w:r w:rsidR="00F308F5" w:rsidRPr="009A5EB0">
        <w:rPr>
          <w:rFonts w:ascii="Times New Roman" w:hAnsi="Times New Roman" w:cs="Times New Roman"/>
          <w:sz w:val="24"/>
          <w:szCs w:val="24"/>
        </w:rPr>
        <w:t xml:space="preserve"> является основанием для обращения органа финансового контроля в суд с исковыми заявлениями о возмещении ущерба, причиненного </w:t>
      </w:r>
      <w:proofErr w:type="spellStart"/>
      <w:r w:rsidRPr="009A5EB0">
        <w:rPr>
          <w:rFonts w:ascii="Times New Roman" w:hAnsi="Times New Roman" w:cs="Times New Roman"/>
          <w:sz w:val="24"/>
          <w:szCs w:val="24"/>
        </w:rPr>
        <w:t>Кетовскому</w:t>
      </w:r>
      <w:proofErr w:type="spellEnd"/>
      <w:r w:rsidRPr="009A5EB0">
        <w:rPr>
          <w:rFonts w:ascii="Times New Roman" w:hAnsi="Times New Roman" w:cs="Times New Roman"/>
          <w:sz w:val="24"/>
          <w:szCs w:val="24"/>
        </w:rPr>
        <w:t xml:space="preserve"> району</w:t>
      </w:r>
      <w:r w:rsidR="00F308F5" w:rsidRPr="009A5EB0">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58. Отмена представлений и предписаний органа финансового контроля осуществляется в судебном порядке, а также его руководителем (заместителем руководителя) по результатам обжалования решений, действий (бездействия) должностных лиц, уполномоченных на проведение контрольных мероприятий, осуществления мероприятий внутреннего контроля в порядке, установленном административным регламентом.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59. При выявлении в ходе проведения контрольных мероприятий административных правонарушений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60. При выявлении в ходе проведения контрольных мероприятий факта совершения действия (бездействия), содержащего признаки состава уголовного преступления,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направляют в правоохранительные органы информацию о таком факте и (или) документы и иные материалы, подтверждающие такой факт, в течение трех рабочих дней с даты его выявления.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выявления обстоятельств и фактов, свидетельствующих о признаках нарушений, относящихся к компетенции другого государственного</w:t>
      </w:r>
      <w:r w:rsidR="00C644E7" w:rsidRPr="009A5EB0">
        <w:rPr>
          <w:rFonts w:ascii="Times New Roman" w:hAnsi="Times New Roman" w:cs="Times New Roman"/>
          <w:sz w:val="24"/>
          <w:szCs w:val="24"/>
        </w:rPr>
        <w:t xml:space="preserve"> (муниципального)</w:t>
      </w:r>
      <w:r w:rsidRPr="009A5EB0">
        <w:rPr>
          <w:rFonts w:ascii="Times New Roman" w:hAnsi="Times New Roman" w:cs="Times New Roman"/>
          <w:sz w:val="24"/>
          <w:szCs w:val="24"/>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VI. ТРЕБОВАНИЯ К СОСТАВЛЕНИЮ И ПРЕДСТАВЛЕНИЮ</w:t>
      </w:r>
    </w:p>
    <w:p w:rsidR="00F308F5" w:rsidRPr="009A5EB0" w:rsidRDefault="00F308F5" w:rsidP="00102819">
      <w:pPr>
        <w:pStyle w:val="ConsPlusNormal"/>
        <w:jc w:val="center"/>
        <w:rPr>
          <w:rFonts w:ascii="Times New Roman" w:hAnsi="Times New Roman" w:cs="Times New Roman"/>
          <w:sz w:val="24"/>
          <w:szCs w:val="24"/>
        </w:rPr>
      </w:pPr>
      <w:r w:rsidRPr="009A5EB0">
        <w:rPr>
          <w:rFonts w:ascii="Times New Roman" w:hAnsi="Times New Roman" w:cs="Times New Roman"/>
          <w:sz w:val="24"/>
          <w:szCs w:val="24"/>
        </w:rPr>
        <w:t>ОТЧЕТНОСТИ О РЕЗУЛЬТАТАХ ПРОВЕДЕНИЯ КОНТРОЛЬНЫХ МЕРОПРИЯТИЙ</w:t>
      </w:r>
    </w:p>
    <w:p w:rsidR="00C644E7" w:rsidRPr="009A5EB0" w:rsidRDefault="00C644E7" w:rsidP="00102819">
      <w:pPr>
        <w:pStyle w:val="ConsPlusNormal"/>
        <w:ind w:firstLine="540"/>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61. Орган финансового контроля ежегодно составляет </w:t>
      </w:r>
      <w:r w:rsidR="006F4AF3" w:rsidRPr="009A5EB0">
        <w:rPr>
          <w:rFonts w:ascii="Times New Roman" w:hAnsi="Times New Roman" w:cs="Times New Roman"/>
          <w:sz w:val="24"/>
          <w:szCs w:val="24"/>
        </w:rPr>
        <w:t>сводную информацию</w:t>
      </w:r>
      <w:r w:rsidRPr="009A5EB0">
        <w:rPr>
          <w:rFonts w:ascii="Times New Roman" w:hAnsi="Times New Roman" w:cs="Times New Roman"/>
          <w:sz w:val="24"/>
          <w:szCs w:val="24"/>
        </w:rPr>
        <w:t xml:space="preserve"> о результатах проведения контрольных мероприятий за отчетный календарный год (далее - отчет органа финансового контроля) с пояснительной запиской.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w:t>
      </w:r>
      <w:r w:rsidR="006F4AF3" w:rsidRPr="009A5EB0">
        <w:rPr>
          <w:rFonts w:ascii="Times New Roman" w:hAnsi="Times New Roman" w:cs="Times New Roman"/>
          <w:sz w:val="24"/>
          <w:szCs w:val="24"/>
        </w:rPr>
        <w:t>2</w:t>
      </w:r>
      <w:r w:rsidRPr="009A5EB0">
        <w:rPr>
          <w:rFonts w:ascii="Times New Roman" w:hAnsi="Times New Roman" w:cs="Times New Roman"/>
          <w:sz w:val="24"/>
          <w:szCs w:val="24"/>
        </w:rPr>
        <w:t xml:space="preserve">. </w:t>
      </w:r>
      <w:r w:rsidR="006F4AF3" w:rsidRPr="009A5EB0">
        <w:rPr>
          <w:rFonts w:ascii="Times New Roman" w:hAnsi="Times New Roman" w:cs="Times New Roman"/>
          <w:sz w:val="24"/>
          <w:szCs w:val="24"/>
        </w:rPr>
        <w:t>Сводная информация</w:t>
      </w:r>
      <w:r w:rsidRPr="009A5EB0">
        <w:rPr>
          <w:rFonts w:ascii="Times New Roman" w:hAnsi="Times New Roman" w:cs="Times New Roman"/>
          <w:sz w:val="24"/>
          <w:szCs w:val="24"/>
        </w:rPr>
        <w:t xml:space="preserve"> органа финансового контроля подписывается его руководителем и направляется </w:t>
      </w:r>
      <w:r w:rsidR="006F4AF3" w:rsidRPr="009A5EB0">
        <w:rPr>
          <w:rFonts w:ascii="Times New Roman" w:hAnsi="Times New Roman" w:cs="Times New Roman"/>
          <w:sz w:val="24"/>
          <w:szCs w:val="24"/>
        </w:rPr>
        <w:t>Главе Кетовского района</w:t>
      </w:r>
      <w:r w:rsidRPr="009A5EB0">
        <w:rPr>
          <w:rFonts w:ascii="Times New Roman" w:hAnsi="Times New Roman" w:cs="Times New Roman"/>
          <w:sz w:val="24"/>
          <w:szCs w:val="24"/>
        </w:rPr>
        <w:t xml:space="preserve"> до 1 марта года, следующего за отчетным.</w:t>
      </w:r>
    </w:p>
    <w:p w:rsidR="00F308F5" w:rsidRPr="00C62B0A"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66. Информация о результатах проведения контрольных мероприятий размещается на официальном сайте </w:t>
      </w:r>
      <w:r w:rsidR="006F4AF3" w:rsidRPr="009A5EB0">
        <w:rPr>
          <w:rFonts w:ascii="Times New Roman" w:hAnsi="Times New Roman" w:cs="Times New Roman"/>
          <w:sz w:val="24"/>
          <w:szCs w:val="24"/>
        </w:rPr>
        <w:t xml:space="preserve">Администрации Кетовского </w:t>
      </w:r>
      <w:r w:rsidR="006F4AF3">
        <w:rPr>
          <w:rFonts w:ascii="Times New Roman" w:hAnsi="Times New Roman" w:cs="Times New Roman"/>
          <w:sz w:val="24"/>
          <w:szCs w:val="24"/>
        </w:rPr>
        <w:t>района</w:t>
      </w:r>
      <w:r w:rsidRPr="00C62B0A">
        <w:rPr>
          <w:rFonts w:ascii="Times New Roman" w:hAnsi="Times New Roman" w:cs="Times New Roman"/>
          <w:sz w:val="24"/>
          <w:szCs w:val="24"/>
        </w:rPr>
        <w:t xml:space="preserve"> в информационно-телекоммуникационной сети "Интернет"</w:t>
      </w:r>
      <w:r w:rsidR="006F4AF3">
        <w:rPr>
          <w:rFonts w:ascii="Times New Roman" w:hAnsi="Times New Roman" w:cs="Times New Roman"/>
          <w:sz w:val="24"/>
          <w:szCs w:val="24"/>
        </w:rPr>
        <w:t xml:space="preserve"> не реже двух раз в год</w:t>
      </w:r>
      <w:r w:rsidRPr="00C62B0A">
        <w:rPr>
          <w:rFonts w:ascii="Times New Roman" w:hAnsi="Times New Roman" w:cs="Times New Roman"/>
          <w:sz w:val="24"/>
          <w:szCs w:val="24"/>
        </w:rPr>
        <w:t>, а также в единой информационной системе в сфере закупок в порядке, установленном законодательством Российской Федерации.</w:t>
      </w:r>
    </w:p>
    <w:p w:rsidR="00F308F5" w:rsidRPr="00C62B0A" w:rsidRDefault="00F308F5" w:rsidP="00102819">
      <w:pPr>
        <w:pStyle w:val="ConsPlusNormal"/>
        <w:jc w:val="both"/>
        <w:rPr>
          <w:rFonts w:ascii="Times New Roman" w:hAnsi="Times New Roman" w:cs="Times New Roman"/>
          <w:sz w:val="24"/>
          <w:szCs w:val="24"/>
        </w:rPr>
      </w:pPr>
    </w:p>
    <w:p w:rsidR="00F308F5" w:rsidRPr="00C62B0A" w:rsidRDefault="00F308F5" w:rsidP="00102819">
      <w:pPr>
        <w:pStyle w:val="ConsPlusNormal"/>
        <w:jc w:val="both"/>
        <w:rPr>
          <w:rFonts w:ascii="Times New Roman" w:hAnsi="Times New Roman" w:cs="Times New Roman"/>
          <w:sz w:val="24"/>
          <w:szCs w:val="24"/>
        </w:rPr>
      </w:pPr>
    </w:p>
    <w:p w:rsidR="00F308F5" w:rsidRDefault="00F308F5" w:rsidP="00102819">
      <w:pPr>
        <w:pStyle w:val="ConsPlusNormal"/>
        <w:jc w:val="both"/>
        <w:rPr>
          <w:rFonts w:ascii="Times New Roman" w:hAnsi="Times New Roman" w:cs="Times New Roman"/>
          <w:sz w:val="24"/>
          <w:szCs w:val="24"/>
        </w:rPr>
      </w:pPr>
    </w:p>
    <w:p w:rsidR="00A25FCF" w:rsidRDefault="00A25FCF"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7B229D" w:rsidRDefault="007B229D" w:rsidP="00102819">
      <w:pPr>
        <w:pStyle w:val="ConsPlusNormal"/>
        <w:jc w:val="both"/>
        <w:rPr>
          <w:rFonts w:ascii="Times New Roman" w:hAnsi="Times New Roman" w:cs="Times New Roman"/>
          <w:sz w:val="24"/>
          <w:szCs w:val="24"/>
        </w:rPr>
      </w:pPr>
    </w:p>
    <w:p w:rsidR="00A25FCF" w:rsidRPr="00C62B0A" w:rsidRDefault="00A25FCF" w:rsidP="00102819">
      <w:pPr>
        <w:pStyle w:val="ConsPlusNormal"/>
        <w:jc w:val="both"/>
        <w:rPr>
          <w:rFonts w:ascii="Times New Roman" w:hAnsi="Times New Roman" w:cs="Times New Roman"/>
          <w:sz w:val="24"/>
          <w:szCs w:val="24"/>
        </w:rPr>
      </w:pPr>
    </w:p>
    <w:p w:rsidR="00F308F5" w:rsidRPr="00C62B0A" w:rsidRDefault="00F308F5" w:rsidP="00102819">
      <w:pPr>
        <w:pStyle w:val="ConsPlusNormal"/>
        <w:jc w:val="right"/>
        <w:outlineLvl w:val="1"/>
        <w:rPr>
          <w:rFonts w:ascii="Times New Roman" w:hAnsi="Times New Roman" w:cs="Times New Roman"/>
          <w:sz w:val="24"/>
          <w:szCs w:val="24"/>
        </w:rPr>
      </w:pPr>
      <w:r w:rsidRPr="00C62B0A">
        <w:rPr>
          <w:rFonts w:ascii="Times New Roman" w:hAnsi="Times New Roman" w:cs="Times New Roman"/>
          <w:sz w:val="24"/>
          <w:szCs w:val="24"/>
        </w:rPr>
        <w:t>Приложение</w:t>
      </w:r>
    </w:p>
    <w:p w:rsidR="007B229D" w:rsidRDefault="00F308F5" w:rsidP="007B229D">
      <w:pPr>
        <w:pStyle w:val="ConsPlusNormal"/>
        <w:jc w:val="right"/>
        <w:rPr>
          <w:rFonts w:ascii="Times New Roman" w:hAnsi="Times New Roman" w:cs="Times New Roman"/>
          <w:sz w:val="24"/>
          <w:szCs w:val="24"/>
        </w:rPr>
      </w:pPr>
      <w:proofErr w:type="gramStart"/>
      <w:r w:rsidRPr="00C62B0A">
        <w:rPr>
          <w:rFonts w:ascii="Times New Roman" w:hAnsi="Times New Roman" w:cs="Times New Roman"/>
          <w:sz w:val="24"/>
          <w:szCs w:val="24"/>
        </w:rPr>
        <w:t>к</w:t>
      </w:r>
      <w:proofErr w:type="gramEnd"/>
      <w:r w:rsidRPr="00C62B0A">
        <w:rPr>
          <w:rFonts w:ascii="Times New Roman" w:hAnsi="Times New Roman" w:cs="Times New Roman"/>
          <w:sz w:val="24"/>
          <w:szCs w:val="24"/>
        </w:rPr>
        <w:t xml:space="preserve"> Порядку</w:t>
      </w:r>
      <w:r w:rsidR="007B229D">
        <w:rPr>
          <w:rFonts w:ascii="Times New Roman" w:hAnsi="Times New Roman" w:cs="Times New Roman"/>
          <w:sz w:val="24"/>
          <w:szCs w:val="24"/>
        </w:rPr>
        <w:t xml:space="preserve"> </w:t>
      </w:r>
      <w:r w:rsidRPr="00C62B0A">
        <w:rPr>
          <w:rFonts w:ascii="Times New Roman" w:hAnsi="Times New Roman" w:cs="Times New Roman"/>
          <w:sz w:val="24"/>
          <w:szCs w:val="24"/>
        </w:rPr>
        <w:t xml:space="preserve">осуществления </w:t>
      </w:r>
    </w:p>
    <w:p w:rsidR="007B229D" w:rsidRDefault="007B229D" w:rsidP="007B229D">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Финансовым отделом Администрации Кетовского района</w:t>
      </w:r>
    </w:p>
    <w:p w:rsidR="00F308F5" w:rsidRPr="00C62B0A" w:rsidRDefault="007B229D" w:rsidP="007B229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308F5" w:rsidRPr="00C62B0A">
        <w:rPr>
          <w:rFonts w:ascii="Times New Roman" w:hAnsi="Times New Roman" w:cs="Times New Roman"/>
          <w:sz w:val="24"/>
          <w:szCs w:val="24"/>
        </w:rPr>
        <w:t>полномочий</w:t>
      </w:r>
      <w:proofErr w:type="gramEnd"/>
      <w:r w:rsidR="00F308F5" w:rsidRPr="00C62B0A">
        <w:rPr>
          <w:rFonts w:ascii="Times New Roman" w:hAnsi="Times New Roman" w:cs="Times New Roman"/>
          <w:sz w:val="24"/>
          <w:szCs w:val="24"/>
        </w:rPr>
        <w:t xml:space="preserve"> по контролю</w:t>
      </w:r>
      <w:r>
        <w:rPr>
          <w:rFonts w:ascii="Times New Roman" w:hAnsi="Times New Roman" w:cs="Times New Roman"/>
          <w:sz w:val="24"/>
          <w:szCs w:val="24"/>
        </w:rPr>
        <w:t xml:space="preserve"> </w:t>
      </w:r>
      <w:r w:rsidR="00F308F5" w:rsidRPr="00C62B0A">
        <w:rPr>
          <w:rFonts w:ascii="Times New Roman" w:hAnsi="Times New Roman" w:cs="Times New Roman"/>
          <w:sz w:val="24"/>
          <w:szCs w:val="24"/>
        </w:rPr>
        <w:t>в финансово-бюджетной сфере</w:t>
      </w:r>
    </w:p>
    <w:p w:rsidR="00F308F5" w:rsidRPr="00C62B0A" w:rsidRDefault="00F308F5" w:rsidP="00102819">
      <w:pPr>
        <w:pStyle w:val="ConsPlusNormal"/>
        <w:jc w:val="both"/>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bookmarkStart w:id="10" w:name="P379"/>
      <w:bookmarkEnd w:id="10"/>
    </w:p>
    <w:p w:rsidR="009A5EB0" w:rsidRDefault="009A5EB0" w:rsidP="00102819">
      <w:pPr>
        <w:pStyle w:val="ConsPlusTitle"/>
        <w:jc w:val="center"/>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r>
        <w:rPr>
          <w:rFonts w:ascii="Times New Roman" w:hAnsi="Times New Roman" w:cs="Times New Roman"/>
          <w:sz w:val="24"/>
          <w:szCs w:val="24"/>
        </w:rPr>
        <w:t>Перечень должностных лиц Финансового отдела Администрации Кетовского района, уполномоченных на проведение контрольных мероприятий</w:t>
      </w:r>
    </w:p>
    <w:p w:rsidR="00F308F5" w:rsidRPr="00C62B0A" w:rsidRDefault="00F308F5" w:rsidP="009A5EB0">
      <w:pPr>
        <w:pStyle w:val="ConsPlusNormal"/>
        <w:rPr>
          <w:rFonts w:ascii="Times New Roman" w:hAnsi="Times New Roman" w:cs="Times New Roman"/>
          <w:sz w:val="24"/>
          <w:szCs w:val="24"/>
        </w:rPr>
      </w:pPr>
    </w:p>
    <w:p w:rsidR="00F308F5" w:rsidRPr="00C62B0A" w:rsidRDefault="00F308F5" w:rsidP="00102819">
      <w:pPr>
        <w:pStyle w:val="ConsPlusNormal"/>
        <w:jc w:val="center"/>
        <w:rPr>
          <w:rFonts w:ascii="Times New Roman" w:hAnsi="Times New Roman" w:cs="Times New Roman"/>
          <w:sz w:val="24"/>
          <w:szCs w:val="24"/>
        </w:rPr>
      </w:pPr>
    </w:p>
    <w:p w:rsidR="00F308F5" w:rsidRPr="00C62B0A"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 xml:space="preserve">Начальник </w:t>
      </w:r>
      <w:r w:rsidR="006F4AF3">
        <w:rPr>
          <w:rFonts w:ascii="Times New Roman" w:hAnsi="Times New Roman" w:cs="Times New Roman"/>
          <w:sz w:val="24"/>
          <w:szCs w:val="24"/>
        </w:rPr>
        <w:t>ревизионной инспекции</w:t>
      </w:r>
      <w:r w:rsidRPr="00C62B0A">
        <w:rPr>
          <w:rFonts w:ascii="Times New Roman" w:hAnsi="Times New Roman" w:cs="Times New Roman"/>
          <w:sz w:val="24"/>
          <w:szCs w:val="24"/>
        </w:rPr>
        <w:t>;</w:t>
      </w:r>
    </w:p>
    <w:p w:rsidR="00F308F5"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главный специалист ревизионно</w:t>
      </w:r>
      <w:r w:rsidR="006F4AF3">
        <w:rPr>
          <w:rFonts w:ascii="Times New Roman" w:hAnsi="Times New Roman" w:cs="Times New Roman"/>
          <w:sz w:val="24"/>
          <w:szCs w:val="24"/>
        </w:rPr>
        <w:t>й</w:t>
      </w:r>
      <w:r w:rsidRPr="00C62B0A">
        <w:rPr>
          <w:rFonts w:ascii="Times New Roman" w:hAnsi="Times New Roman" w:cs="Times New Roman"/>
          <w:sz w:val="24"/>
          <w:szCs w:val="24"/>
        </w:rPr>
        <w:t xml:space="preserve"> </w:t>
      </w:r>
      <w:r w:rsidR="006F4AF3">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Default="006F4AF3" w:rsidP="006F4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ведущий</w:t>
      </w:r>
      <w:r w:rsidRPr="00C62B0A">
        <w:rPr>
          <w:rFonts w:ascii="Times New Roman" w:hAnsi="Times New Roman" w:cs="Times New Roman"/>
          <w:sz w:val="24"/>
          <w:szCs w:val="24"/>
        </w:rPr>
        <w:t xml:space="preserve"> специалист ревизионно</w:t>
      </w:r>
      <w:r>
        <w:rPr>
          <w:rFonts w:ascii="Times New Roman" w:hAnsi="Times New Roman" w:cs="Times New Roman"/>
          <w:sz w:val="24"/>
          <w:szCs w:val="24"/>
        </w:rPr>
        <w:t>й</w:t>
      </w:r>
      <w:r w:rsidRPr="00C62B0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Pr="00C62B0A" w:rsidRDefault="006F4AF3" w:rsidP="006F4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8777F1">
        <w:rPr>
          <w:rFonts w:ascii="Times New Roman" w:hAnsi="Times New Roman" w:cs="Times New Roman"/>
          <w:sz w:val="24"/>
          <w:szCs w:val="24"/>
        </w:rPr>
        <w:t>по учету и отчетности</w:t>
      </w:r>
    </w:p>
    <w:p w:rsidR="008777F1"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главный специалист</w:t>
      </w:r>
      <w:r w:rsidR="008777F1" w:rsidRPr="008777F1">
        <w:rPr>
          <w:rFonts w:ascii="Times New Roman" w:hAnsi="Times New Roman" w:cs="Times New Roman"/>
          <w:sz w:val="24"/>
          <w:szCs w:val="24"/>
        </w:rPr>
        <w:t xml:space="preserve"> </w:t>
      </w:r>
      <w:r w:rsidR="008777F1">
        <w:rPr>
          <w:rFonts w:ascii="Times New Roman" w:hAnsi="Times New Roman" w:cs="Times New Roman"/>
          <w:sz w:val="24"/>
          <w:szCs w:val="24"/>
        </w:rPr>
        <w:t>отдела по учету и отчетности;</w:t>
      </w:r>
    </w:p>
    <w:p w:rsidR="008777F1" w:rsidRDefault="008777F1" w:rsidP="008777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308F5" w:rsidRPr="00C62B0A">
        <w:rPr>
          <w:rFonts w:ascii="Times New Roman" w:hAnsi="Times New Roman" w:cs="Times New Roman"/>
          <w:sz w:val="24"/>
          <w:szCs w:val="24"/>
        </w:rPr>
        <w:t xml:space="preserve"> ведущий специалист </w:t>
      </w:r>
      <w:r>
        <w:rPr>
          <w:rFonts w:ascii="Times New Roman" w:hAnsi="Times New Roman" w:cs="Times New Roman"/>
          <w:sz w:val="24"/>
          <w:szCs w:val="24"/>
        </w:rPr>
        <w:t>отдела по учету и отчетности;</w:t>
      </w:r>
    </w:p>
    <w:p w:rsidR="00A25FCF" w:rsidRDefault="008777F1" w:rsidP="001028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первый</w:t>
      </w:r>
      <w:proofErr w:type="gramEnd"/>
      <w:r>
        <w:rPr>
          <w:rFonts w:ascii="Times New Roman" w:hAnsi="Times New Roman" w:cs="Times New Roman"/>
          <w:sz w:val="24"/>
          <w:szCs w:val="24"/>
        </w:rPr>
        <w:t xml:space="preserve"> заместитель начальника Финансового отдела – начальник инспекции по </w:t>
      </w:r>
    </w:p>
    <w:p w:rsidR="008777F1" w:rsidRDefault="008777F1"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бюджету;</w:t>
      </w:r>
    </w:p>
    <w:p w:rsidR="00F308F5" w:rsidRPr="00C62B0A" w:rsidRDefault="00F308F5" w:rsidP="008777F1">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 xml:space="preserve">главный специалист </w:t>
      </w:r>
      <w:r w:rsidR="008777F1">
        <w:rPr>
          <w:rFonts w:ascii="Times New Roman" w:hAnsi="Times New Roman" w:cs="Times New Roman"/>
          <w:sz w:val="24"/>
          <w:szCs w:val="24"/>
        </w:rPr>
        <w:t>инспекции по бюджету.</w:t>
      </w:r>
    </w:p>
    <w:p w:rsidR="00A01F10" w:rsidRPr="00C62B0A" w:rsidRDefault="00A01F10" w:rsidP="00102819">
      <w:pPr>
        <w:rPr>
          <w:rFonts w:ascii="Times New Roman" w:hAnsi="Times New Roman" w:cs="Times New Roman"/>
          <w:sz w:val="24"/>
          <w:szCs w:val="24"/>
        </w:rPr>
      </w:pPr>
    </w:p>
    <w:sectPr w:rsidR="00A01F10" w:rsidRPr="00C62B0A" w:rsidSect="003A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264B"/>
    <w:multiLevelType w:val="hybridMultilevel"/>
    <w:tmpl w:val="C778BE42"/>
    <w:lvl w:ilvl="0" w:tplc="E116ADEC">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5B517C83"/>
    <w:multiLevelType w:val="singleLevel"/>
    <w:tmpl w:val="B98E05B6"/>
    <w:lvl w:ilvl="0">
      <w:start w:val="50"/>
      <w:numFmt w:val="decimal"/>
      <w:lvlText w:val="%1."/>
      <w:legacy w:legacy="1" w:legacySpace="0" w:legacyIndent="53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F5"/>
    <w:rsid w:val="00022796"/>
    <w:rsid w:val="00091E66"/>
    <w:rsid w:val="000D358C"/>
    <w:rsid w:val="00102819"/>
    <w:rsid w:val="001C1318"/>
    <w:rsid w:val="00272373"/>
    <w:rsid w:val="002E059A"/>
    <w:rsid w:val="003707DE"/>
    <w:rsid w:val="003A4CEA"/>
    <w:rsid w:val="003C788D"/>
    <w:rsid w:val="00437899"/>
    <w:rsid w:val="00464DAF"/>
    <w:rsid w:val="00500F7F"/>
    <w:rsid w:val="005E0D05"/>
    <w:rsid w:val="006034CF"/>
    <w:rsid w:val="006D46E5"/>
    <w:rsid w:val="006E5F34"/>
    <w:rsid w:val="006F4AF3"/>
    <w:rsid w:val="00796A52"/>
    <w:rsid w:val="007B229D"/>
    <w:rsid w:val="0085610D"/>
    <w:rsid w:val="008777F1"/>
    <w:rsid w:val="008B6A77"/>
    <w:rsid w:val="009A5EB0"/>
    <w:rsid w:val="00A01F10"/>
    <w:rsid w:val="00A25FCF"/>
    <w:rsid w:val="00A81601"/>
    <w:rsid w:val="00B40707"/>
    <w:rsid w:val="00B96ADA"/>
    <w:rsid w:val="00BE72D8"/>
    <w:rsid w:val="00C62B0A"/>
    <w:rsid w:val="00C644E7"/>
    <w:rsid w:val="00C67711"/>
    <w:rsid w:val="00D8313E"/>
    <w:rsid w:val="00DB3706"/>
    <w:rsid w:val="00E04191"/>
    <w:rsid w:val="00E10FC8"/>
    <w:rsid w:val="00E826C0"/>
    <w:rsid w:val="00E91BE3"/>
    <w:rsid w:val="00F308F5"/>
    <w:rsid w:val="00F7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0877A-A178-466A-AE7D-3770936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8F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707DE"/>
    <w:pPr>
      <w:ind w:left="720"/>
      <w:contextualSpacing/>
    </w:pPr>
  </w:style>
  <w:style w:type="paragraph" w:styleId="a4">
    <w:name w:val="Balloon Text"/>
    <w:basedOn w:val="a"/>
    <w:link w:val="a5"/>
    <w:uiPriority w:val="99"/>
    <w:semiHidden/>
    <w:unhideWhenUsed/>
    <w:rsid w:val="00B96ADA"/>
    <w:rPr>
      <w:rFonts w:ascii="Segoe UI" w:hAnsi="Segoe UI" w:cs="Segoe UI"/>
      <w:sz w:val="18"/>
      <w:szCs w:val="18"/>
    </w:rPr>
  </w:style>
  <w:style w:type="character" w:customStyle="1" w:styleId="a5">
    <w:name w:val="Текст выноски Знак"/>
    <w:basedOn w:val="a0"/>
    <w:link w:val="a4"/>
    <w:uiPriority w:val="99"/>
    <w:semiHidden/>
    <w:rsid w:val="00B96A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DA0E7D26B5E7CAB3BABFAD93BA9AE81F45D47039CD7C01CEEA4E7432221A33E4307F2DDBF5574BACA00Q9M9F" TargetMode="External"/><Relationship Id="rId13" Type="http://schemas.openxmlformats.org/officeDocument/2006/relationships/hyperlink" Target="consultantplus://offline/ref=A1E87298E2AD9932EF4E7D40A19C81635F5A24A8294AF9D6898B61A485943EE64ABDC2E6CE5E7039y153E" TargetMode="External"/><Relationship Id="rId18" Type="http://schemas.openxmlformats.org/officeDocument/2006/relationships/hyperlink" Target="consultantplus://offline/ref=A1E87298E2AD9932EF4E7D40A19C81635F5026AE294AF9D6898B61A485y954E" TargetMode="External"/><Relationship Id="rId3" Type="http://schemas.openxmlformats.org/officeDocument/2006/relationships/settings" Target="settings.xml"/><Relationship Id="rId21" Type="http://schemas.openxmlformats.org/officeDocument/2006/relationships/hyperlink" Target="consultantplus://offline/ref=A1E87298E2AD9932EF4E7D40A19C81635F5A24A8294AF9D6898B61A485943EE64ABDC2E6CE5F7636y159E" TargetMode="External"/><Relationship Id="rId7" Type="http://schemas.openxmlformats.org/officeDocument/2006/relationships/hyperlink" Target="consultantplus://offline/ref=768DA0E7D26B5E7CAB3BB5F7CF57F5A480FD02490F91DD9E49B1FFBA142B2BF4790C5EB099B3577CQBMCF" TargetMode="External"/><Relationship Id="rId12" Type="http://schemas.openxmlformats.org/officeDocument/2006/relationships/hyperlink" Target="consultantplus://offline/ref=A1E87298E2AD9932EF4E7D40A19C81635F5A24A8294AF9D6898B61A485y954E" TargetMode="External"/><Relationship Id="rId17" Type="http://schemas.openxmlformats.org/officeDocument/2006/relationships/hyperlink" Target="consultantplus://offline/ref=A1E87298E2AD9932EF4E7D40A19C81635F5026AE294AF9D6898B61A485y954E" TargetMode="External"/><Relationship Id="rId2" Type="http://schemas.openxmlformats.org/officeDocument/2006/relationships/styles" Target="styles.xml"/><Relationship Id="rId16" Type="http://schemas.openxmlformats.org/officeDocument/2006/relationships/hyperlink" Target="consultantplus://offline/ref=A1E87298E2AD9932EF4E7D40A19C81635F5A24A8294AF9D6898B61A485y954E" TargetMode="External"/><Relationship Id="rId20" Type="http://schemas.openxmlformats.org/officeDocument/2006/relationships/hyperlink" Target="consultantplus://offline/ref=A1E87298E2AD9932EF4E7D40A19C81635F5A24A8294AF9D6898B61A485y954E" TargetMode="External"/><Relationship Id="rId1" Type="http://schemas.openxmlformats.org/officeDocument/2006/relationships/numbering" Target="numbering.xml"/><Relationship Id="rId6" Type="http://schemas.openxmlformats.org/officeDocument/2006/relationships/hyperlink" Target="consultantplus://offline/ref=768DA0E7D26B5E7CAB3BB5F7CF57F5A480F7004F0F91DD9E49B1FFBA142B2BF4790C5EB29FB1Q5M0F" TargetMode="External"/><Relationship Id="rId11" Type="http://schemas.openxmlformats.org/officeDocument/2006/relationships/hyperlink" Target="consultantplus://offline/ref=A1E87298E2AD9932EF4E7D40A19C81635F5026AE294AF9D6898B61A485y954E" TargetMode="External"/><Relationship Id="rId24" Type="http://schemas.openxmlformats.org/officeDocument/2006/relationships/theme" Target="theme/theme1.xml"/><Relationship Id="rId5" Type="http://schemas.openxmlformats.org/officeDocument/2006/relationships/hyperlink" Target="consultantplus://offline/ref=768DA0E7D26B5E7CAB3BABFAD93BA9AE81F45D47039CD7C01CEEA4E7432221A33E4307F2DDBF5574BACA00Q9M9F" TargetMode="External"/><Relationship Id="rId15" Type="http://schemas.openxmlformats.org/officeDocument/2006/relationships/hyperlink" Target="consultantplus://offline/ref=A1E87298E2AD9932EF4E7D40A19C81635F5026AE294AF9D6898B61A485943EE64ABDC2E4C859y752E" TargetMode="External"/><Relationship Id="rId23" Type="http://schemas.openxmlformats.org/officeDocument/2006/relationships/fontTable" Target="fontTable.xml"/><Relationship Id="rId10" Type="http://schemas.openxmlformats.org/officeDocument/2006/relationships/hyperlink" Target="consultantplus://offline/ref=768DA0E7D26B5E7CAB3BABFAD93BA9AE81F45D47039CD7C01CEEA4E7432221A33E4307F2DDBF5574BACA00Q9M9F" TargetMode="External"/><Relationship Id="rId19" Type="http://schemas.openxmlformats.org/officeDocument/2006/relationships/hyperlink" Target="consultantplus://offline/ref=A1E87298E2AD9932EF4E7D40A19C81635F5A25A22847F9D6898B61A485y954E" TargetMode="External"/><Relationship Id="rId4" Type="http://schemas.openxmlformats.org/officeDocument/2006/relationships/webSettings" Target="webSettings.xml"/><Relationship Id="rId9" Type="http://schemas.openxmlformats.org/officeDocument/2006/relationships/hyperlink" Target="consultantplus://offline/ref=768DA0E7D26B5E7CAB3BABFAD93BA9AE81F45D47039CD7C01CEEA4E7432221A33E4307F2DDBF5574BACA00Q9M9F" TargetMode="External"/><Relationship Id="rId14" Type="http://schemas.openxmlformats.org/officeDocument/2006/relationships/hyperlink" Target="consultantplus://offline/ref=A1E87298E2AD9932EF4E7D40A19C81635F5A24A8294AF9D6898B61A485943EE64ABDC2E6CE5E7038y153E" TargetMode="External"/><Relationship Id="rId22" Type="http://schemas.openxmlformats.org/officeDocument/2006/relationships/hyperlink" Target="consultantplus://offline/ref=A1E87298E2AD9932EF4E7D40A19C81635F5A24A8294AF9D6898B61A485943EE64ABDC2E6CE5F793Fy1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15</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Ладошко Ольга Олеговна</cp:lastModifiedBy>
  <cp:revision>9</cp:revision>
  <cp:lastPrinted>2017-12-25T06:48:00Z</cp:lastPrinted>
  <dcterms:created xsi:type="dcterms:W3CDTF">2017-12-12T04:57:00Z</dcterms:created>
  <dcterms:modified xsi:type="dcterms:W3CDTF">2017-12-27T08:38:00Z</dcterms:modified>
</cp:coreProperties>
</file>